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C7913" w:rsidR="00C23778" w:rsidP="00396C7D" w:rsidRDefault="00C23778" w14:paraId="7C1CA65A" w14:textId="2AEBF770">
      <w:pPr>
        <w:pStyle w:val="Heading2"/>
        <w:tabs>
          <w:tab w:val="left" w:pos="11482"/>
        </w:tabs>
        <w:ind w:left="11482"/>
        <w:rPr>
          <w:rFonts w:ascii="Tahoma" w:hAnsi="Tahoma" w:eastAsia="Calibri" w:cs="Tahoma"/>
          <w:color w:val="0070C0"/>
          <w:sz w:val="22"/>
          <w:szCs w:val="22"/>
        </w:rPr>
      </w:pPr>
      <w:bookmarkStart w:name="_Ref39484039" w:id="0"/>
      <w:bookmarkStart w:name="_Ref40278562" w:id="1"/>
      <w:bookmarkStart w:name="_Toc126333945" w:id="2"/>
      <w:r w:rsidRPr="002C7913">
        <w:rPr>
          <w:rFonts w:ascii="Tahoma" w:hAnsi="Tahoma" w:eastAsia="Calibri" w:cs="Tahoma"/>
          <w:color w:val="0070C0"/>
          <w:sz w:val="22"/>
          <w:szCs w:val="22"/>
        </w:rPr>
        <w:t xml:space="preserve">Pirkimo sąlygų </w:t>
      </w:r>
      <w:r w:rsidR="00897DC1">
        <w:rPr>
          <w:rFonts w:ascii="Tahoma" w:hAnsi="Tahoma" w:eastAsia="Calibri" w:cs="Tahoma"/>
          <w:color w:val="FF0000"/>
          <w:sz w:val="22"/>
          <w:szCs w:val="22"/>
        </w:rPr>
        <w:t>9</w:t>
      </w:r>
      <w:r w:rsidRPr="002C7913">
        <w:rPr>
          <w:rFonts w:ascii="Tahoma" w:hAnsi="Tahoma" w:eastAsia="Calibri" w:cs="Tahoma"/>
          <w:color w:val="0070C0"/>
          <w:sz w:val="22"/>
          <w:szCs w:val="22"/>
        </w:rPr>
        <w:t xml:space="preserve"> priedas „Pasiūlymų vertinimo kriterijai ir sąlygos“</w:t>
      </w:r>
      <w:bookmarkEnd w:id="0"/>
      <w:bookmarkEnd w:id="1"/>
      <w:bookmarkEnd w:id="2"/>
    </w:p>
    <w:p w:rsidRPr="002C7913" w:rsidR="00C23778" w:rsidP="00C23778" w:rsidRDefault="00C23778" w14:paraId="7226B88A" w14:textId="77777777">
      <w:pPr>
        <w:jc w:val="center"/>
        <w:rPr>
          <w:rFonts w:ascii="Tahoma" w:hAnsi="Tahoma" w:cs="Tahoma"/>
          <w:b/>
          <w:sz w:val="22"/>
          <w:szCs w:val="22"/>
        </w:rPr>
      </w:pPr>
    </w:p>
    <w:p w:rsidRPr="00396C7D" w:rsidR="00C23778" w:rsidP="00C23778" w:rsidRDefault="00C23778" w14:paraId="52826B0F" w14:textId="1493142E">
      <w:pPr>
        <w:pStyle w:val="Subtitle"/>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Pr="00396C7D" w:rsidR="00DA7150">
        <w:rPr>
          <w:rFonts w:ascii="Tahoma" w:hAnsi="Tahoma" w:cs="Tahoma"/>
          <w:b/>
          <w:bCs/>
          <w:color w:val="auto"/>
          <w:sz w:val="22"/>
          <w:szCs w:val="22"/>
        </w:rPr>
        <w:t>IR SĄLYGOS</w:t>
      </w:r>
    </w:p>
    <w:p w:rsidRPr="002C7913" w:rsidR="00C23778" w:rsidP="00396C7D" w:rsidRDefault="00C23778" w14:paraId="1BEC628F" w14:textId="77777777">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rsidRPr="00396C7D" w:rsidR="00DA7150" w:rsidP="00396C7D" w:rsidRDefault="00C23778" w14:paraId="21026E70" w14:textId="77777777">
      <w:pPr>
        <w:numPr>
          <w:ilvl w:val="0"/>
          <w:numId w:val="1"/>
        </w:numPr>
        <w:spacing w:after="120" w:line="240" w:lineRule="auto"/>
        <w:ind w:left="0" w:firstLine="567"/>
        <w:jc w:val="both"/>
        <w:rPr>
          <w:rFonts w:ascii="Tahoma" w:hAnsi="Tahoma" w:cs="Tahoma"/>
          <w:sz w:val="22"/>
          <w:szCs w:val="22"/>
        </w:rPr>
      </w:pPr>
      <w:r w:rsidRPr="002C7913">
        <w:rPr>
          <w:rFonts w:ascii="Tahoma" w:hAnsi="Tahoma" w:cs="Tahoma" w:eastAsiaTheme="minorHAnsi"/>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Pr="002C7913" w:rsidR="00DA7150">
        <w:rPr>
          <w:rFonts w:ascii="Tahoma" w:hAnsi="Tahoma" w:cs="Tahoma" w:eastAsiaTheme="minorHAnsi"/>
          <w:bCs/>
          <w:iCs/>
          <w:sz w:val="22"/>
          <w:szCs w:val="22"/>
        </w:rPr>
        <w:t>.</w:t>
      </w:r>
    </w:p>
    <w:p w:rsidRPr="002C7913" w:rsidR="00DA7150" w:rsidP="00396C7D" w:rsidRDefault="00DA7150" w14:paraId="5B8974BA" w14:textId="73F59EEA">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Pr="002C7913" w:rsidR="003B7DB7">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hAnsi="Tahoma" w:cs="Tahoma" w:eastAsiaTheme="minorHAnsi"/>
          <w:bCs/>
          <w:iCs/>
          <w:sz w:val="22"/>
          <w:szCs w:val="22"/>
        </w:rPr>
        <w:t xml:space="preserve"> </w:t>
      </w:r>
    </w:p>
    <w:p w:rsidRPr="002C7913" w:rsidR="00C23778" w:rsidP="00396C7D" w:rsidRDefault="00C23778" w14:paraId="3676356D" w14:textId="6844B22E">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Pr="002C7913" w:rsidR="00DA7150">
        <w:rPr>
          <w:rFonts w:ascii="Tahoma" w:hAnsi="Tahoma" w:cs="Tahoma"/>
          <w:sz w:val="22"/>
          <w:szCs w:val="22"/>
        </w:rPr>
        <w:t xml:space="preserve"> </w:t>
      </w:r>
    </w:p>
    <w:tbl>
      <w:tblPr>
        <w:tblW w:w="16302"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62"/>
        <w:gridCol w:w="3833"/>
        <w:gridCol w:w="4253"/>
        <w:gridCol w:w="1559"/>
        <w:gridCol w:w="3260"/>
        <w:gridCol w:w="2835"/>
      </w:tblGrid>
      <w:tr w:rsidRPr="002C7913" w:rsidR="00901885" w:rsidTr="427A7159" w14:paraId="49B05623" w14:textId="23023A45">
        <w:trPr>
          <w:trHeight w:val="396"/>
        </w:trPr>
        <w:tc>
          <w:tcPr>
            <w:tcW w:w="16302" w:type="dxa"/>
            <w:gridSpan w:val="6"/>
            <w:shd w:val="clear" w:color="auto" w:fill="FFC000" w:themeFill="accent4"/>
            <w:tcMar/>
            <w:vAlign w:val="center"/>
          </w:tcPr>
          <w:p w:rsidRPr="00C55953" w:rsidR="00901885" w:rsidP="001813F9" w:rsidRDefault="00901885" w14:paraId="27823DE3" w14:textId="433F8971">
            <w:pPr>
              <w:widowControl w:val="0"/>
              <w:tabs>
                <w:tab w:val="left" w:pos="851"/>
              </w:tabs>
              <w:spacing w:after="0" w:line="240" w:lineRule="auto"/>
              <w:ind w:right="-9"/>
              <w:jc w:val="center"/>
              <w:rPr>
                <w:rFonts w:ascii="Tahoma" w:hAnsi="Tahoma" w:eastAsia="Times New Roman" w:cs="Tahoma"/>
                <w:b/>
                <w:sz w:val="22"/>
                <w:szCs w:val="22"/>
              </w:rPr>
            </w:pPr>
            <w:r w:rsidRPr="00C55953">
              <w:rPr>
                <w:rFonts w:ascii="Tahoma" w:hAnsi="Tahoma" w:eastAsia="Times New Roman" w:cs="Tahoma"/>
                <w:b/>
                <w:sz w:val="22"/>
                <w:szCs w:val="22"/>
              </w:rPr>
              <w:t>Pirkimo objekto dalies Nr</w:t>
            </w:r>
            <w:r w:rsidRPr="002C7913">
              <w:rPr>
                <w:rFonts w:ascii="Tahoma" w:hAnsi="Tahoma" w:eastAsia="Times New Roman" w:cs="Tahoma"/>
                <w:b/>
                <w:sz w:val="22"/>
                <w:szCs w:val="22"/>
              </w:rPr>
              <w:t xml:space="preserve">. – </w:t>
            </w:r>
            <w:r w:rsidRPr="00D25A72">
              <w:rPr>
                <w:rFonts w:ascii="Tahoma" w:hAnsi="Tahoma" w:eastAsia="Times New Roman" w:cs="Tahoma"/>
                <w:b/>
                <w:color w:val="FF0000"/>
                <w:sz w:val="22"/>
                <w:szCs w:val="22"/>
              </w:rPr>
              <w:t>1</w:t>
            </w:r>
          </w:p>
        </w:tc>
      </w:tr>
      <w:tr w:rsidRPr="002C7913" w:rsidR="00901885" w:rsidTr="427A7159" w14:paraId="50C4028D" w14:textId="4A8CF89E">
        <w:tc>
          <w:tcPr>
            <w:tcW w:w="562" w:type="dxa"/>
            <w:shd w:val="clear" w:color="auto" w:fill="D0CECE" w:themeFill="background2" w:themeFillShade="E6"/>
            <w:tcMar/>
            <w:vAlign w:val="center"/>
          </w:tcPr>
          <w:p w:rsidRPr="00396C7D" w:rsidR="00901885" w:rsidP="001813F9" w:rsidRDefault="00901885" w14:paraId="3DAFFE93" w14:textId="64E198C3">
            <w:pPr>
              <w:widowControl w:val="0"/>
              <w:tabs>
                <w:tab w:val="left" w:pos="851"/>
              </w:tabs>
              <w:spacing w:line="240" w:lineRule="auto"/>
              <w:jc w:val="center"/>
              <w:rPr>
                <w:rFonts w:ascii="Tahoma" w:hAnsi="Tahoma" w:eastAsia="Times New Roman" w:cs="Tahoma"/>
                <w:b/>
                <w:sz w:val="20"/>
                <w:szCs w:val="20"/>
              </w:rPr>
            </w:pPr>
            <w:r w:rsidRPr="00396C7D">
              <w:rPr>
                <w:rFonts w:ascii="Tahoma" w:hAnsi="Tahoma" w:eastAsia="Times New Roman" w:cs="Tahoma"/>
                <w:b/>
                <w:sz w:val="20"/>
                <w:szCs w:val="20"/>
              </w:rPr>
              <w:t>Eil. Nr.</w:t>
            </w:r>
          </w:p>
        </w:tc>
        <w:tc>
          <w:tcPr>
            <w:tcW w:w="3833" w:type="dxa"/>
            <w:shd w:val="clear" w:color="auto" w:fill="D0CECE" w:themeFill="background2" w:themeFillShade="E6"/>
            <w:tcMar/>
            <w:vAlign w:val="center"/>
          </w:tcPr>
          <w:p w:rsidRPr="00396C7D" w:rsidR="00901885" w:rsidP="001813F9" w:rsidRDefault="00901885" w14:paraId="6FEC760E" w14:textId="2E748759">
            <w:pPr>
              <w:widowControl w:val="0"/>
              <w:tabs>
                <w:tab w:val="left" w:pos="851"/>
              </w:tabs>
              <w:spacing w:line="240" w:lineRule="auto"/>
              <w:jc w:val="center"/>
              <w:rPr>
                <w:rFonts w:ascii="Tahoma" w:hAnsi="Tahoma" w:eastAsia="Times New Roman" w:cs="Tahoma"/>
                <w:b/>
                <w:sz w:val="20"/>
                <w:szCs w:val="20"/>
              </w:rPr>
            </w:pPr>
            <w:r w:rsidRPr="00396C7D">
              <w:rPr>
                <w:rFonts w:ascii="Tahoma" w:hAnsi="Tahoma" w:eastAsia="Times New Roman" w:cs="Tahoma"/>
                <w:b/>
                <w:sz w:val="20"/>
                <w:szCs w:val="20"/>
              </w:rPr>
              <w:t>Vertinimo kriterijaus pavadinimas</w:t>
            </w:r>
            <w:r>
              <w:rPr>
                <w:rFonts w:ascii="Tahoma" w:hAnsi="Tahoma" w:eastAsia="Times New Roman" w:cs="Tahoma"/>
                <w:b/>
                <w:sz w:val="20"/>
                <w:szCs w:val="20"/>
              </w:rPr>
              <w:t xml:space="preserve"> / aprašymas</w:t>
            </w:r>
          </w:p>
        </w:tc>
        <w:tc>
          <w:tcPr>
            <w:tcW w:w="4253" w:type="dxa"/>
            <w:shd w:val="clear" w:color="auto" w:fill="D0CECE" w:themeFill="background2" w:themeFillShade="E6"/>
            <w:tcMar/>
            <w:vAlign w:val="center"/>
          </w:tcPr>
          <w:p w:rsidRPr="00396C7D" w:rsidR="00901885" w:rsidP="001813F9" w:rsidRDefault="00901885" w14:paraId="5D79E0A9" w14:textId="0DA9BDA6">
            <w:pPr>
              <w:widowControl w:val="0"/>
              <w:tabs>
                <w:tab w:val="left" w:pos="851"/>
              </w:tabs>
              <w:spacing w:line="240" w:lineRule="auto"/>
              <w:ind w:right="-108"/>
              <w:jc w:val="center"/>
              <w:rPr>
                <w:rFonts w:ascii="Tahoma" w:hAnsi="Tahoma" w:eastAsia="Times New Roman" w:cs="Tahoma"/>
                <w:b/>
                <w:sz w:val="20"/>
                <w:szCs w:val="20"/>
              </w:rPr>
            </w:pPr>
            <w:r w:rsidRPr="00396C7D">
              <w:rPr>
                <w:rFonts w:ascii="Tahoma" w:hAnsi="Tahoma" w:eastAsia="Times New Roman" w:cs="Tahoma"/>
                <w:b/>
                <w:sz w:val="20"/>
                <w:szCs w:val="20"/>
              </w:rPr>
              <w:t>Balų skyrimo tvarka</w:t>
            </w:r>
          </w:p>
        </w:tc>
        <w:tc>
          <w:tcPr>
            <w:tcW w:w="1559" w:type="dxa"/>
            <w:shd w:val="clear" w:color="auto" w:fill="D0CECE" w:themeFill="background2" w:themeFillShade="E6"/>
            <w:tcMar/>
            <w:vAlign w:val="center"/>
          </w:tcPr>
          <w:p w:rsidRPr="00396C7D" w:rsidR="00901885" w:rsidP="00396C7D" w:rsidRDefault="00901885" w14:paraId="27AC8AB0" w14:textId="12077FC7">
            <w:pPr>
              <w:widowControl w:val="0"/>
              <w:tabs>
                <w:tab w:val="left" w:pos="851"/>
              </w:tabs>
              <w:spacing w:after="0" w:line="240" w:lineRule="auto"/>
              <w:ind w:right="-9"/>
              <w:jc w:val="center"/>
              <w:rPr>
                <w:rFonts w:ascii="Tahoma" w:hAnsi="Tahoma" w:eastAsia="Times New Roman" w:cs="Tahoma"/>
                <w:b/>
                <w:i/>
                <w:iCs/>
                <w:sz w:val="20"/>
                <w:szCs w:val="20"/>
              </w:rPr>
            </w:pPr>
            <w:r w:rsidRPr="00396C7D">
              <w:rPr>
                <w:rFonts w:ascii="Tahoma" w:hAnsi="Tahoma" w:eastAsia="Times New Roman" w:cs="Tahoma"/>
                <w:b/>
                <w:sz w:val="20"/>
                <w:szCs w:val="20"/>
              </w:rPr>
              <w:t xml:space="preserve">Lyginamasis svoris / </w:t>
            </w:r>
            <w:r>
              <w:rPr>
                <w:rFonts w:ascii="Tahoma" w:hAnsi="Tahoma" w:eastAsia="Times New Roman" w:cs="Tahoma"/>
                <w:b/>
                <w:sz w:val="20"/>
                <w:szCs w:val="20"/>
              </w:rPr>
              <w:t>Maksimalus skiriamų</w:t>
            </w:r>
            <w:r w:rsidRPr="00396C7D">
              <w:rPr>
                <w:rFonts w:ascii="Tahoma" w:hAnsi="Tahoma" w:eastAsia="Times New Roman" w:cs="Tahoma"/>
                <w:b/>
                <w:sz w:val="20"/>
                <w:szCs w:val="20"/>
              </w:rPr>
              <w:t xml:space="preserve"> balų skaičius</w:t>
            </w:r>
          </w:p>
        </w:tc>
        <w:tc>
          <w:tcPr>
            <w:tcW w:w="3260" w:type="dxa"/>
            <w:shd w:val="clear" w:color="auto" w:fill="D0CECE" w:themeFill="background2" w:themeFillShade="E6"/>
            <w:tcMar/>
            <w:vAlign w:val="center"/>
          </w:tcPr>
          <w:p w:rsidRPr="002C7913" w:rsidR="00901885" w:rsidP="002C7913" w:rsidRDefault="00901885" w14:paraId="4921DB1A" w14:textId="7D9DD13A">
            <w:pPr>
              <w:widowControl w:val="0"/>
              <w:tabs>
                <w:tab w:val="left" w:pos="851"/>
              </w:tabs>
              <w:spacing w:after="0" w:line="240" w:lineRule="auto"/>
              <w:ind w:right="-9"/>
              <w:jc w:val="center"/>
              <w:rPr>
                <w:rFonts w:ascii="Tahoma" w:hAnsi="Tahoma" w:eastAsia="Times New Roman" w:cs="Tahoma"/>
                <w:b/>
                <w:sz w:val="20"/>
                <w:szCs w:val="20"/>
              </w:rPr>
            </w:pPr>
            <w:r w:rsidRPr="00396C7D">
              <w:rPr>
                <w:rStyle w:val="Laukeliai"/>
                <w:rFonts w:ascii="Tahoma" w:hAnsi="Tahoma" w:eastAsia="Arial" w:cs="Tahoma"/>
                <w:b/>
                <w:bCs/>
                <w:szCs w:val="20"/>
                <w:u w:val="single"/>
              </w:rPr>
              <w:t>Kartu su pasiūlymu</w:t>
            </w:r>
            <w:r w:rsidRPr="00396C7D">
              <w:rPr>
                <w:rStyle w:val="Laukeliai"/>
                <w:rFonts w:ascii="Tahoma" w:hAnsi="Tahoma" w:eastAsia="Arial" w:cs="Tahoma"/>
                <w:b/>
                <w:bCs/>
                <w:szCs w:val="20"/>
              </w:rPr>
              <w:t xml:space="preserve"> pateikiami dokumentai / informacija</w:t>
            </w:r>
          </w:p>
        </w:tc>
        <w:tc>
          <w:tcPr>
            <w:tcW w:w="2835" w:type="dxa"/>
            <w:shd w:val="clear" w:color="auto" w:fill="D0CECE" w:themeFill="background2" w:themeFillShade="E6"/>
            <w:tcMar/>
            <w:vAlign w:val="center"/>
          </w:tcPr>
          <w:p w:rsidRPr="00901885" w:rsidR="00901885" w:rsidP="00901885" w:rsidRDefault="00901885" w14:paraId="1D2AA65C" w14:textId="25B39454">
            <w:pPr>
              <w:widowControl w:val="0"/>
              <w:tabs>
                <w:tab w:val="left" w:pos="851"/>
              </w:tabs>
              <w:spacing w:after="0" w:line="240" w:lineRule="auto"/>
              <w:ind w:right="-9"/>
              <w:jc w:val="center"/>
              <w:rPr>
                <w:rStyle w:val="Laukeliai"/>
                <w:rFonts w:ascii="Tahoma" w:hAnsi="Tahoma" w:eastAsia="Arial" w:cs="Tahoma"/>
                <w:b/>
                <w:bCs/>
                <w:szCs w:val="20"/>
              </w:rPr>
            </w:pPr>
            <w:r w:rsidRPr="00901885">
              <w:rPr>
                <w:rStyle w:val="Laukeliai"/>
                <w:rFonts w:ascii="Tahoma" w:hAnsi="Tahoma" w:eastAsia="Arial" w:cs="Tahoma"/>
                <w:b/>
                <w:bCs/>
                <w:color w:val="0070C0"/>
                <w:szCs w:val="20"/>
              </w:rPr>
              <w:t>Klausimai rinkos konsultacijos dalyviams / Rinkos konsultacijų dalyvių pastabos</w:t>
            </w:r>
          </w:p>
        </w:tc>
      </w:tr>
      <w:tr w:rsidRPr="002C7913" w:rsidR="00901885" w:rsidTr="427A7159" w14:paraId="1C985005" w14:textId="083CCC8D">
        <w:trPr>
          <w:trHeight w:val="404"/>
        </w:trPr>
        <w:tc>
          <w:tcPr>
            <w:tcW w:w="562" w:type="dxa"/>
            <w:tcMar/>
            <w:vAlign w:val="center"/>
          </w:tcPr>
          <w:p w:rsidRPr="00396C7D" w:rsidR="00901885" w:rsidP="00396C7D" w:rsidRDefault="00901885" w14:paraId="01A040EF" w14:textId="6478870F">
            <w:pPr>
              <w:pStyle w:val="ListParagraph"/>
              <w:numPr>
                <w:ilvl w:val="0"/>
                <w:numId w:val="6"/>
              </w:numPr>
              <w:tabs>
                <w:tab w:val="left" w:pos="22"/>
              </w:tabs>
              <w:spacing w:after="0" w:line="240" w:lineRule="auto"/>
              <w:ind w:left="22" w:right="1633" w:firstLine="0"/>
              <w:rPr>
                <w:rFonts w:ascii="Tahoma" w:hAnsi="Tahoma" w:eastAsia="Times New Roman" w:cs="Tahoma"/>
                <w:b/>
                <w:iCs/>
                <w:sz w:val="20"/>
                <w:szCs w:val="20"/>
              </w:rPr>
            </w:pPr>
          </w:p>
        </w:tc>
        <w:tc>
          <w:tcPr>
            <w:tcW w:w="8086" w:type="dxa"/>
            <w:gridSpan w:val="2"/>
            <w:tcMar/>
            <w:vAlign w:val="center"/>
          </w:tcPr>
          <w:p w:rsidRPr="00396C7D" w:rsidR="00901885" w:rsidP="00396C7D" w:rsidRDefault="00901885" w14:paraId="6D05E2BB" w14:textId="410DEDEE">
            <w:pPr>
              <w:widowControl w:val="0"/>
              <w:tabs>
                <w:tab w:val="left" w:pos="851"/>
              </w:tabs>
              <w:spacing w:after="0" w:line="240" w:lineRule="auto"/>
              <w:rPr>
                <w:rFonts w:ascii="Tahoma" w:hAnsi="Tahoma" w:eastAsia="Times New Roman" w:cs="Tahoma"/>
                <w:sz w:val="20"/>
                <w:szCs w:val="20"/>
              </w:rPr>
            </w:pPr>
            <w:r w:rsidRPr="00396C7D">
              <w:rPr>
                <w:rFonts w:ascii="Tahoma" w:hAnsi="Tahoma" w:eastAsia="Times New Roman" w:cs="Tahoma"/>
                <w:b/>
                <w:iCs/>
                <w:sz w:val="20"/>
                <w:szCs w:val="20"/>
              </w:rPr>
              <w:t>Kaina</w:t>
            </w:r>
          </w:p>
        </w:tc>
        <w:tc>
          <w:tcPr>
            <w:tcW w:w="1559" w:type="dxa"/>
            <w:tcMar/>
            <w:vAlign w:val="center"/>
          </w:tcPr>
          <w:p w:rsidRPr="00396C7D" w:rsidR="00901885" w:rsidP="36A9F108" w:rsidRDefault="3A6C0086" w14:paraId="15D80DDB" w14:textId="4174C9E4">
            <w:pPr>
              <w:widowControl w:val="0"/>
              <w:tabs>
                <w:tab w:val="left" w:pos="851"/>
              </w:tabs>
              <w:spacing w:after="0" w:line="240" w:lineRule="auto"/>
              <w:jc w:val="center"/>
            </w:pPr>
            <w:r w:rsidRPr="36A9F108">
              <w:rPr>
                <w:rFonts w:ascii="Tahoma" w:hAnsi="Tahoma" w:eastAsia="Times New Roman" w:cs="Tahoma"/>
                <w:b/>
                <w:bCs/>
                <w:color w:val="FF0000"/>
                <w:sz w:val="20"/>
                <w:szCs w:val="20"/>
              </w:rPr>
              <w:t>9</w:t>
            </w:r>
            <w:r w:rsidRPr="36A9F108" w:rsidR="4010CAD6">
              <w:rPr>
                <w:rFonts w:ascii="Tahoma" w:hAnsi="Tahoma" w:eastAsia="Times New Roman" w:cs="Tahoma"/>
                <w:b/>
                <w:bCs/>
                <w:color w:val="FF0000"/>
                <w:sz w:val="20"/>
                <w:szCs w:val="20"/>
              </w:rPr>
              <w:t>0</w:t>
            </w:r>
          </w:p>
        </w:tc>
        <w:tc>
          <w:tcPr>
            <w:tcW w:w="3260" w:type="dxa"/>
            <w:tcMar/>
            <w:vAlign w:val="center"/>
          </w:tcPr>
          <w:p w:rsidRPr="00396C7D" w:rsidR="00901885" w:rsidP="00396C7D" w:rsidRDefault="00901885" w14:paraId="3E043E96" w14:textId="163F3917">
            <w:pPr>
              <w:widowControl w:val="0"/>
              <w:tabs>
                <w:tab w:val="left" w:pos="851"/>
              </w:tabs>
              <w:spacing w:after="0" w:line="240" w:lineRule="auto"/>
              <w:rPr>
                <w:rFonts w:ascii="Tahoma" w:hAnsi="Tahoma" w:eastAsia="Times New Roman" w:cs="Tahoma"/>
                <w:sz w:val="20"/>
                <w:szCs w:val="20"/>
              </w:rPr>
            </w:pPr>
            <w:r>
              <w:rPr>
                <w:rFonts w:ascii="Tahoma" w:hAnsi="Tahoma" w:eastAsia="Times New Roman" w:cs="Tahoma"/>
                <w:sz w:val="20"/>
                <w:szCs w:val="20"/>
              </w:rPr>
              <w:t>P</w:t>
            </w:r>
            <w:r w:rsidRPr="00396C7D">
              <w:rPr>
                <w:rFonts w:ascii="Tahoma" w:hAnsi="Tahoma" w:eastAsia="Times New Roman" w:cs="Tahoma"/>
                <w:sz w:val="20"/>
                <w:szCs w:val="20"/>
              </w:rPr>
              <w:t>asiūlymo forma</w:t>
            </w:r>
            <w:r>
              <w:rPr>
                <w:rFonts w:ascii="Tahoma" w:hAnsi="Tahoma" w:eastAsia="Times New Roman" w:cs="Tahoma"/>
                <w:sz w:val="20"/>
                <w:szCs w:val="20"/>
              </w:rPr>
              <w:t xml:space="preserve"> (Pirkimo sąlygų 5 priedas).</w:t>
            </w:r>
          </w:p>
        </w:tc>
        <w:tc>
          <w:tcPr>
            <w:tcW w:w="2835" w:type="dxa"/>
            <w:tcMar/>
          </w:tcPr>
          <w:p w:rsidR="00901885" w:rsidP="00396C7D" w:rsidRDefault="00901885" w14:paraId="1F7FE862" w14:textId="18119DA4">
            <w:pPr>
              <w:widowControl w:val="0"/>
              <w:tabs>
                <w:tab w:val="left" w:pos="851"/>
              </w:tabs>
              <w:spacing w:after="0" w:line="240" w:lineRule="auto"/>
              <w:rPr>
                <w:rFonts w:ascii="Tahoma" w:hAnsi="Tahoma" w:eastAsia="Times New Roman" w:cs="Tahoma"/>
                <w:sz w:val="20"/>
                <w:szCs w:val="20"/>
              </w:rPr>
            </w:pPr>
          </w:p>
        </w:tc>
      </w:tr>
      <w:tr w:rsidRPr="002C7913" w:rsidR="00901885" w:rsidTr="427A7159" w14:paraId="0DFE7B9C" w14:textId="0902C30F">
        <w:tc>
          <w:tcPr>
            <w:tcW w:w="562" w:type="dxa"/>
            <w:vMerge w:val="restart"/>
            <w:tcMar/>
          </w:tcPr>
          <w:p w:rsidRPr="00396C7D" w:rsidR="00901885" w:rsidP="00396C7D" w:rsidRDefault="00901885" w14:paraId="077C1777" w14:textId="18E75DD8">
            <w:pPr>
              <w:pStyle w:val="ListParagraph"/>
              <w:numPr>
                <w:ilvl w:val="0"/>
                <w:numId w:val="6"/>
              </w:numPr>
              <w:tabs>
                <w:tab w:val="left" w:pos="22"/>
              </w:tabs>
              <w:spacing w:after="0" w:line="240" w:lineRule="auto"/>
              <w:ind w:left="22" w:firstLine="0"/>
              <w:rPr>
                <w:rFonts w:ascii="Tahoma" w:hAnsi="Tahoma" w:eastAsia="Times New Roman" w:cs="Tahoma"/>
                <w:b/>
                <w:iCs/>
                <w:sz w:val="20"/>
                <w:szCs w:val="20"/>
              </w:rPr>
            </w:pPr>
          </w:p>
        </w:tc>
        <w:tc>
          <w:tcPr>
            <w:tcW w:w="12905" w:type="dxa"/>
            <w:gridSpan w:val="4"/>
            <w:tcMar/>
          </w:tcPr>
          <w:p w:rsidRPr="00396C7D" w:rsidR="00901885" w:rsidDel="003B7DB7" w:rsidP="36A9F108" w:rsidRDefault="00901885" w14:paraId="48E3D32C" w14:textId="3E6637FB">
            <w:pPr>
              <w:tabs>
                <w:tab w:val="left" w:pos="588"/>
              </w:tabs>
              <w:spacing w:after="0"/>
              <w:contextualSpacing/>
              <w:rPr>
                <w:rFonts w:ascii="Tahoma" w:hAnsi="Tahoma" w:eastAsia="Times New Roman" w:cs="Tahoma"/>
                <w:b/>
                <w:bCs/>
                <w:sz w:val="20"/>
                <w:szCs w:val="20"/>
              </w:rPr>
            </w:pPr>
            <w:r w:rsidRPr="4C99327B">
              <w:rPr>
                <w:rFonts w:ascii="Tahoma" w:hAnsi="Tahoma" w:eastAsia="Times New Roman" w:cs="Tahoma"/>
                <w:b/>
                <w:bCs/>
                <w:sz w:val="20"/>
                <w:szCs w:val="20"/>
              </w:rPr>
              <w:t xml:space="preserve">Tiekėjo papildomai siūlomas </w:t>
            </w:r>
            <w:r w:rsidRPr="4C99327B" w:rsidR="2450E3A7">
              <w:rPr>
                <w:rFonts w:ascii="Tahoma" w:hAnsi="Tahoma" w:eastAsia="Times New Roman" w:cs="Tahoma"/>
                <w:b/>
                <w:bCs/>
                <w:sz w:val="20"/>
                <w:szCs w:val="20"/>
              </w:rPr>
              <w:t>FullStack p</w:t>
            </w:r>
            <w:r w:rsidRPr="4C99327B" w:rsidR="6FD7DECC">
              <w:rPr>
                <w:rFonts w:ascii="Tahoma" w:hAnsi="Tahoma" w:eastAsia="Times New Roman" w:cs="Tahoma"/>
                <w:b/>
                <w:bCs/>
                <w:sz w:val="20"/>
                <w:szCs w:val="20"/>
              </w:rPr>
              <w:t>rogramuotojas</w:t>
            </w:r>
          </w:p>
        </w:tc>
        <w:tc>
          <w:tcPr>
            <w:tcW w:w="2835" w:type="dxa"/>
            <w:tcMar/>
          </w:tcPr>
          <w:p w:rsidRPr="00396C7D" w:rsidR="00901885" w:rsidP="001813F9" w:rsidRDefault="00901885" w14:paraId="4A01C68E" w14:textId="77777777">
            <w:pPr>
              <w:tabs>
                <w:tab w:val="left" w:pos="588"/>
              </w:tabs>
              <w:spacing w:after="0"/>
              <w:contextualSpacing/>
              <w:rPr>
                <w:rFonts w:ascii="Tahoma" w:hAnsi="Tahoma" w:eastAsia="Times New Roman" w:cs="Tahoma"/>
                <w:b/>
                <w:bCs/>
                <w:sz w:val="20"/>
                <w:szCs w:val="20"/>
              </w:rPr>
            </w:pPr>
          </w:p>
        </w:tc>
      </w:tr>
      <w:tr w:rsidRPr="002C7913" w:rsidR="00901885" w:rsidTr="427A7159" w14:paraId="1C967787" w14:textId="412B0097">
        <w:tc>
          <w:tcPr>
            <w:tcW w:w="562" w:type="dxa"/>
            <w:vMerge/>
            <w:tcMar/>
          </w:tcPr>
          <w:p w:rsidRPr="00396C7D" w:rsidR="00901885" w:rsidP="00396C7D" w:rsidRDefault="00901885" w14:paraId="6D4E782E" w14:textId="77777777">
            <w:pPr>
              <w:pStyle w:val="ListParagraph"/>
              <w:widowControl w:val="0"/>
              <w:tabs>
                <w:tab w:val="left" w:pos="22"/>
              </w:tabs>
              <w:spacing w:after="0" w:line="240" w:lineRule="auto"/>
              <w:ind w:left="0" w:right="36"/>
              <w:jc w:val="both"/>
              <w:rPr>
                <w:rFonts w:ascii="Tahoma" w:hAnsi="Tahoma" w:eastAsia="Times New Roman" w:cs="Tahoma"/>
                <w:b/>
                <w:iCs/>
                <w:sz w:val="20"/>
                <w:szCs w:val="20"/>
              </w:rPr>
            </w:pPr>
          </w:p>
        </w:tc>
        <w:tc>
          <w:tcPr>
            <w:tcW w:w="3833" w:type="dxa"/>
            <w:tcMar/>
          </w:tcPr>
          <w:p w:rsidRPr="00124CE2" w:rsidR="00901885" w:rsidP="4C99327B" w:rsidRDefault="00901885" w14:paraId="59EB4523" w14:textId="1292883C">
            <w:pPr>
              <w:spacing w:after="0"/>
              <w:jc w:val="both"/>
              <w:rPr>
                <w:rFonts w:ascii="Tahoma" w:hAnsi="Tahoma" w:cs="Tahoma"/>
                <w:sz w:val="20"/>
                <w:szCs w:val="20"/>
              </w:rPr>
            </w:pPr>
            <w:r w:rsidRPr="4C99327B">
              <w:rPr>
                <w:rFonts w:ascii="Tahoma" w:hAnsi="Tahoma" w:cs="Tahoma"/>
                <w:sz w:val="20"/>
                <w:szCs w:val="20"/>
              </w:rPr>
              <w:t xml:space="preserve">Tiekėjo papildomai siūlomas </w:t>
            </w:r>
            <w:r w:rsidRPr="4C99327B" w:rsidR="00F523AD">
              <w:rPr>
                <w:rFonts w:ascii="Tahoma" w:hAnsi="Tahoma" w:cs="Tahoma"/>
                <w:sz w:val="20"/>
                <w:szCs w:val="20"/>
              </w:rPr>
              <w:t xml:space="preserve">specialistas – </w:t>
            </w:r>
            <w:r w:rsidRPr="4C99327B" w:rsidR="683BF0D3">
              <w:rPr>
                <w:rFonts w:ascii="Tahoma" w:hAnsi="Tahoma" w:cs="Tahoma"/>
                <w:sz w:val="20"/>
                <w:szCs w:val="20"/>
              </w:rPr>
              <w:t xml:space="preserve">FullStack </w:t>
            </w:r>
            <w:r w:rsidRPr="4C99327B" w:rsidR="00F523AD">
              <w:rPr>
                <w:rFonts w:ascii="Tahoma" w:hAnsi="Tahoma" w:cs="Tahoma"/>
                <w:sz w:val="20"/>
                <w:szCs w:val="20"/>
              </w:rPr>
              <w:t>programuotojas</w:t>
            </w:r>
            <w:r w:rsidRPr="4C99327B">
              <w:rPr>
                <w:rFonts w:ascii="Tahoma" w:hAnsi="Tahoma" w:cs="Tahoma"/>
                <w:sz w:val="20"/>
                <w:szCs w:val="20"/>
              </w:rPr>
              <w:t xml:space="preserve">, atitinkantis </w:t>
            </w:r>
            <w:r w:rsidRPr="00124CE2">
              <w:rPr>
                <w:rFonts w:ascii="Tahoma" w:hAnsi="Tahoma" w:cs="Tahoma"/>
                <w:sz w:val="20"/>
                <w:szCs w:val="20"/>
              </w:rPr>
              <w:t>šiuos reikalavimus:</w:t>
            </w:r>
          </w:p>
          <w:p w:rsidRPr="00F523AD" w:rsidR="00901885" w:rsidDel="003B7DB7" w:rsidP="36A9F108" w:rsidRDefault="00F523AD" w14:paraId="76657DCF" w14:textId="3AFBE93D">
            <w:pPr>
              <w:pStyle w:val="ListParagraph"/>
              <w:numPr>
                <w:ilvl w:val="0"/>
                <w:numId w:val="7"/>
              </w:numPr>
              <w:tabs>
                <w:tab w:val="left" w:pos="306"/>
                <w:tab w:val="left" w:pos="1980"/>
              </w:tabs>
              <w:spacing w:after="0"/>
              <w:ind w:left="0" w:firstLine="0"/>
              <w:jc w:val="both"/>
              <w:rPr>
                <w:rFonts w:ascii="Tahoma" w:hAnsi="Tahoma" w:eastAsia="Times New Roman" w:cs="Tahoma"/>
                <w:sz w:val="20"/>
                <w:szCs w:val="20"/>
              </w:rPr>
            </w:pPr>
            <w:r w:rsidRPr="00124CE2">
              <w:rPr>
                <w:rFonts w:ascii="Tahoma" w:hAnsi="Tahoma" w:eastAsia="Times New Roman" w:cs="Tahoma"/>
                <w:sz w:val="20"/>
                <w:szCs w:val="20"/>
              </w:rPr>
              <w:t xml:space="preserve">Per paskutinius 7 metus turintis ne mažiau kaip </w:t>
            </w:r>
            <w:r w:rsidR="00505A2A">
              <w:rPr>
                <w:rFonts w:ascii="Tahoma" w:hAnsi="Tahoma" w:eastAsia="Times New Roman" w:cs="Tahoma"/>
                <w:sz w:val="20"/>
                <w:szCs w:val="20"/>
              </w:rPr>
              <w:t>3</w:t>
            </w:r>
            <w:r w:rsidRPr="00124CE2">
              <w:rPr>
                <w:rFonts w:ascii="Tahoma" w:hAnsi="Tahoma" w:eastAsia="Times New Roman" w:cs="Tahoma"/>
                <w:sz w:val="20"/>
                <w:szCs w:val="20"/>
              </w:rPr>
              <w:t xml:space="preserve"> metų FullStack programuotojo dirbant su</w:t>
            </w:r>
            <w:r w:rsidR="00505A2A">
              <w:rPr>
                <w:rFonts w:ascii="Tahoma" w:hAnsi="Tahoma" w:eastAsia="Times New Roman" w:cs="Tahoma"/>
                <w:sz w:val="20"/>
                <w:szCs w:val="20"/>
              </w:rPr>
              <w:t xml:space="preserve"> ne žemesne nei </w:t>
            </w:r>
            <w:r w:rsidRPr="00124CE2">
              <w:rPr>
                <w:rFonts w:ascii="Tahoma" w:hAnsi="Tahoma" w:eastAsia="Times New Roman" w:cs="Tahoma"/>
                <w:sz w:val="20"/>
                <w:szCs w:val="20"/>
              </w:rPr>
              <w:t>Java 8  technologij</w:t>
            </w:r>
            <w:r w:rsidRPr="00124CE2" w:rsidR="00C273DA">
              <w:rPr>
                <w:rFonts w:ascii="Tahoma" w:hAnsi="Tahoma" w:eastAsia="Times New Roman" w:cs="Tahoma"/>
                <w:sz w:val="20"/>
                <w:szCs w:val="20"/>
              </w:rPr>
              <w:t>a</w:t>
            </w:r>
            <w:r w:rsidRPr="00124CE2">
              <w:rPr>
                <w:rFonts w:ascii="Tahoma" w:hAnsi="Tahoma" w:eastAsia="Times New Roman" w:cs="Tahoma"/>
                <w:sz w:val="20"/>
                <w:szCs w:val="20"/>
              </w:rPr>
              <w:t xml:space="preserve"> patirtį, kuriant informacines sistemas</w:t>
            </w:r>
            <w:r w:rsidRPr="00124CE2" w:rsidR="00901885">
              <w:rPr>
                <w:rFonts w:ascii="Tahoma" w:hAnsi="Tahoma" w:eastAsia="Times New Roman" w:cs="Tahoma"/>
                <w:sz w:val="20"/>
                <w:szCs w:val="20"/>
              </w:rPr>
              <w:t>;</w:t>
            </w:r>
          </w:p>
        </w:tc>
        <w:tc>
          <w:tcPr>
            <w:tcW w:w="4253" w:type="dxa"/>
            <w:tcMar/>
          </w:tcPr>
          <w:p w:rsidR="00901885" w:rsidP="001813F9" w:rsidRDefault="00901885" w14:paraId="7B77E427" w14:textId="06D50F9C">
            <w:pPr>
              <w:widowControl w:val="0"/>
              <w:tabs>
                <w:tab w:val="left" w:pos="851"/>
              </w:tabs>
              <w:spacing w:after="0"/>
              <w:jc w:val="both"/>
              <w:rPr>
                <w:rFonts w:ascii="Tahoma" w:hAnsi="Tahoma" w:eastAsia="Times New Roman" w:cs="Tahoma"/>
                <w:b w:val="1"/>
                <w:bCs w:val="1"/>
                <w:sz w:val="20"/>
                <w:szCs w:val="20"/>
              </w:rPr>
            </w:pPr>
            <w:r w:rsidRPr="427A7159" w:rsidR="00901885">
              <w:rPr>
                <w:rFonts w:ascii="Tahoma" w:hAnsi="Tahoma" w:eastAsia="Times New Roman" w:cs="Tahoma"/>
                <w:sz w:val="20"/>
                <w:szCs w:val="20"/>
              </w:rPr>
              <w:t xml:space="preserve">Tiekėjui pasiūlius papildomą specialistą, atitinkantį nustatytus reikalavimus </w:t>
            </w:r>
            <w:r w:rsidRPr="427A7159" w:rsidR="00901885">
              <w:rPr>
                <w:rFonts w:ascii="Tahoma" w:hAnsi="Tahoma" w:eastAsia="Times New Roman" w:cs="Tahoma"/>
                <w:b w:val="1"/>
                <w:bCs w:val="1"/>
                <w:sz w:val="20"/>
                <w:szCs w:val="20"/>
              </w:rPr>
              <w:t xml:space="preserve">ir pateikus tai įrodantį užsakovo atsiliepimą (specialiųjų pirkimo sąlygų </w:t>
            </w:r>
            <w:r w:rsidRPr="427A7159" w:rsidR="7431DAA6">
              <w:rPr>
                <w:rFonts w:ascii="Tahoma" w:hAnsi="Tahoma" w:eastAsia="Times New Roman" w:cs="Tahoma"/>
                <w:b w:val="1"/>
                <w:bCs w:val="1"/>
                <w:color w:val="FF0000"/>
                <w:sz w:val="20"/>
                <w:szCs w:val="20"/>
              </w:rPr>
              <w:t>16</w:t>
            </w:r>
            <w:r w:rsidRPr="427A7159" w:rsidR="00901885">
              <w:rPr>
                <w:rFonts w:ascii="Tahoma" w:hAnsi="Tahoma" w:eastAsia="Times New Roman" w:cs="Tahoma"/>
                <w:b w:val="1"/>
                <w:bCs w:val="1"/>
                <w:sz w:val="20"/>
                <w:szCs w:val="20"/>
              </w:rPr>
              <w:t xml:space="preserve"> priedas),</w:t>
            </w:r>
            <w:r w:rsidRPr="427A7159" w:rsidR="00901885">
              <w:rPr>
                <w:rFonts w:ascii="Tahoma" w:hAnsi="Tahoma" w:eastAsia="Times New Roman" w:cs="Tahoma"/>
                <w:sz w:val="20"/>
                <w:szCs w:val="20"/>
              </w:rPr>
              <w:t xml:space="preserve"> tiekėjui skiriamas maksimalus balų skaičius.</w:t>
            </w:r>
            <w:r w:rsidRPr="427A7159" w:rsidR="00901885">
              <w:rPr>
                <w:rFonts w:ascii="Tahoma" w:hAnsi="Tahoma" w:eastAsia="Times New Roman" w:cs="Tahoma"/>
                <w:b w:val="1"/>
                <w:bCs w:val="1"/>
                <w:sz w:val="20"/>
                <w:szCs w:val="20"/>
              </w:rPr>
              <w:t xml:space="preserve"> </w:t>
            </w:r>
          </w:p>
          <w:p w:rsidR="00901885" w:rsidP="001813F9" w:rsidRDefault="00901885" w14:paraId="58905FB0" w14:textId="77777777">
            <w:pPr>
              <w:widowControl w:val="0"/>
              <w:tabs>
                <w:tab w:val="left" w:pos="851"/>
              </w:tabs>
              <w:spacing w:after="0"/>
              <w:jc w:val="both"/>
              <w:rPr>
                <w:rFonts w:ascii="Tahoma" w:hAnsi="Tahoma" w:eastAsia="Times New Roman" w:cs="Tahoma"/>
                <w:b/>
                <w:bCs/>
                <w:sz w:val="20"/>
                <w:szCs w:val="20"/>
              </w:rPr>
            </w:pPr>
          </w:p>
          <w:p w:rsidRPr="00396C7D" w:rsidR="00901885" w:rsidDel="002211EA" w:rsidP="00396C7D" w:rsidRDefault="00901885" w14:paraId="2E986D34" w14:textId="35F3A593">
            <w:pPr>
              <w:widowControl w:val="0"/>
              <w:tabs>
                <w:tab w:val="left" w:pos="851"/>
              </w:tabs>
              <w:spacing w:after="0"/>
              <w:jc w:val="both"/>
              <w:rPr>
                <w:rFonts w:ascii="Tahoma" w:hAnsi="Tahoma" w:eastAsia="Times New Roman" w:cs="Tahoma"/>
                <w:color w:val="00B050"/>
                <w:sz w:val="20"/>
                <w:szCs w:val="20"/>
                <w:highlight w:val="lightGray"/>
              </w:rPr>
            </w:pPr>
            <w:r w:rsidRPr="006D0A29">
              <w:rPr>
                <w:rFonts w:ascii="Tahoma" w:hAnsi="Tahoma" w:eastAsia="Times New Roman" w:cs="Tahoma"/>
                <w:b/>
                <w:bCs/>
                <w:sz w:val="20"/>
                <w:szCs w:val="20"/>
              </w:rPr>
              <w:t>PASTABA.</w:t>
            </w:r>
            <w:r w:rsidRPr="004C2F98">
              <w:rPr>
                <w:rFonts w:ascii="Tahoma" w:hAnsi="Tahoma" w:eastAsia="Times New Roman"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w:t>
            </w:r>
            <w:r w:rsidRPr="006D0A29">
              <w:rPr>
                <w:rFonts w:ascii="Tahoma" w:hAnsi="Tahoma" w:cs="Tahoma"/>
                <w:sz w:val="20"/>
                <w:szCs w:val="20"/>
              </w:rPr>
              <w:lastRenderedPageBreak/>
              <w:t xml:space="preserve">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w:t>
            </w:r>
            <w:r>
              <w:rPr>
                <w:rFonts w:ascii="Tahoma" w:hAnsi="Tahoma" w:cs="Tahoma"/>
                <w:sz w:val="20"/>
                <w:szCs w:val="20"/>
              </w:rPr>
              <w:t>skiriama</w:t>
            </w:r>
            <w:r w:rsidRPr="006D0A29">
              <w:rPr>
                <w:rFonts w:ascii="Tahoma" w:hAnsi="Tahoma" w:cs="Tahoma"/>
                <w:sz w:val="20"/>
                <w:szCs w:val="20"/>
              </w:rPr>
              <w:t xml:space="preserve"> 0 balų.</w:t>
            </w:r>
          </w:p>
        </w:tc>
        <w:tc>
          <w:tcPr>
            <w:tcW w:w="1559" w:type="dxa"/>
            <w:tcMar/>
          </w:tcPr>
          <w:p w:rsidRPr="00396C7D" w:rsidR="00901885" w:rsidP="36A9F108" w:rsidRDefault="0F2130D9" w14:paraId="28A2393C" w14:textId="0F7D46E8">
            <w:pPr>
              <w:widowControl w:val="0"/>
              <w:tabs>
                <w:tab w:val="left" w:pos="851"/>
              </w:tabs>
              <w:spacing w:after="0"/>
              <w:jc w:val="center"/>
              <w:rPr>
                <w:rFonts w:ascii="Tahoma" w:hAnsi="Tahoma" w:eastAsia="Times New Roman" w:cs="Tahoma"/>
                <w:b/>
                <w:bCs/>
                <w:color w:val="FF0000"/>
                <w:sz w:val="20"/>
                <w:szCs w:val="20"/>
              </w:rPr>
            </w:pPr>
            <w:r w:rsidRPr="36A9F108">
              <w:rPr>
                <w:rFonts w:ascii="Tahoma" w:hAnsi="Tahoma" w:eastAsia="Times New Roman" w:cs="Tahoma"/>
                <w:b/>
                <w:bCs/>
                <w:color w:val="FF0000"/>
                <w:sz w:val="20"/>
                <w:szCs w:val="20"/>
              </w:rPr>
              <w:lastRenderedPageBreak/>
              <w:t>10</w:t>
            </w:r>
          </w:p>
        </w:tc>
        <w:tc>
          <w:tcPr>
            <w:tcW w:w="3260" w:type="dxa"/>
            <w:tcMar/>
          </w:tcPr>
          <w:p w:rsidR="00901885" w:rsidP="00396C7D" w:rsidRDefault="00901885" w14:paraId="08C58AAD" w14:textId="65160DBA">
            <w:pPr>
              <w:pStyle w:val="ListParagraph"/>
              <w:widowControl w:val="0"/>
              <w:numPr>
                <w:ilvl w:val="0"/>
                <w:numId w:val="10"/>
              </w:numPr>
              <w:tabs>
                <w:tab w:val="left" w:pos="346"/>
                <w:tab w:val="left" w:pos="851"/>
              </w:tabs>
              <w:spacing w:after="0"/>
              <w:ind w:left="0" w:firstLine="0"/>
              <w:jc w:val="both"/>
              <w:rPr>
                <w:rFonts w:ascii="Tahoma" w:hAnsi="Tahoma" w:eastAsia="Times New Roman" w:cs="Tahoma"/>
                <w:sz w:val="20"/>
                <w:szCs w:val="20"/>
              </w:rPr>
            </w:pPr>
            <w:r>
              <w:rPr>
                <w:rFonts w:ascii="Tahoma" w:hAnsi="Tahoma" w:eastAsia="Times New Roman" w:cs="Tahoma"/>
                <w:sz w:val="20"/>
                <w:szCs w:val="20"/>
              </w:rPr>
              <w:t>P</w:t>
            </w:r>
            <w:r w:rsidRPr="00396C7D">
              <w:rPr>
                <w:rFonts w:ascii="Tahoma" w:hAnsi="Tahoma" w:eastAsia="Times New Roman" w:cs="Tahoma"/>
                <w:sz w:val="20"/>
                <w:szCs w:val="20"/>
              </w:rPr>
              <w:t>asiūlymo forma</w:t>
            </w:r>
            <w:r>
              <w:rPr>
                <w:rFonts w:ascii="Tahoma" w:hAnsi="Tahoma" w:eastAsia="Times New Roman" w:cs="Tahoma"/>
                <w:sz w:val="20"/>
                <w:szCs w:val="20"/>
              </w:rPr>
              <w:t xml:space="preserve"> (Pirkimo sąlygų 5 priedas);</w:t>
            </w:r>
          </w:p>
          <w:p w:rsidRPr="004C2F98" w:rsidR="00901885" w:rsidP="00396C7D" w:rsidRDefault="00901885" w14:paraId="3DC2DE22" w14:textId="64253BFC">
            <w:pPr>
              <w:pStyle w:val="ListParagraph"/>
              <w:widowControl w:val="0"/>
              <w:numPr>
                <w:ilvl w:val="0"/>
                <w:numId w:val="10"/>
              </w:numPr>
              <w:tabs>
                <w:tab w:val="left" w:pos="346"/>
                <w:tab w:val="left" w:pos="851"/>
              </w:tabs>
              <w:spacing w:after="0"/>
              <w:ind w:left="0" w:firstLine="0"/>
              <w:jc w:val="both"/>
              <w:rPr>
                <w:rFonts w:ascii="Tahoma" w:hAnsi="Tahoma" w:eastAsia="Times New Roman" w:cs="Tahoma"/>
                <w:sz w:val="20"/>
                <w:szCs w:val="20"/>
              </w:rPr>
            </w:pPr>
            <w:r w:rsidRPr="00396C7D">
              <w:rPr>
                <w:rFonts w:ascii="Tahoma" w:hAnsi="Tahoma" w:eastAsia="Times New Roman" w:cs="Tahoma"/>
                <w:sz w:val="20"/>
                <w:szCs w:val="20"/>
              </w:rPr>
              <w:t>Specialistų sąraš</w:t>
            </w:r>
            <w:r>
              <w:rPr>
                <w:rFonts w:ascii="Tahoma" w:hAnsi="Tahoma" w:eastAsia="Times New Roman" w:cs="Tahoma"/>
                <w:sz w:val="20"/>
                <w:szCs w:val="20"/>
              </w:rPr>
              <w:t>as</w:t>
            </w:r>
            <w:r w:rsidRPr="00396C7D">
              <w:rPr>
                <w:rFonts w:ascii="Tahoma" w:hAnsi="Tahoma" w:eastAsia="Times New Roman" w:cs="Tahoma"/>
                <w:sz w:val="20"/>
                <w:szCs w:val="20"/>
              </w:rPr>
              <w:t xml:space="preserve"> ir kokybinių vertinimo kriterijų atitikties pažym</w:t>
            </w:r>
            <w:r>
              <w:rPr>
                <w:rFonts w:ascii="Tahoma" w:hAnsi="Tahoma" w:eastAsia="Times New Roman" w:cs="Tahoma"/>
                <w:sz w:val="20"/>
                <w:szCs w:val="20"/>
              </w:rPr>
              <w:t>a</w:t>
            </w:r>
            <w:r w:rsidRPr="00396C7D">
              <w:rPr>
                <w:rFonts w:ascii="Tahoma" w:hAnsi="Tahoma" w:eastAsia="Times New Roman" w:cs="Tahoma"/>
                <w:sz w:val="20"/>
                <w:szCs w:val="20"/>
              </w:rPr>
              <w:t xml:space="preserve"> </w:t>
            </w:r>
            <w:r w:rsidRPr="004C2F98">
              <w:rPr>
                <w:rFonts w:ascii="Tahoma" w:hAnsi="Tahoma" w:eastAsia="Times New Roman" w:cs="Tahoma"/>
                <w:sz w:val="20"/>
                <w:szCs w:val="20"/>
              </w:rPr>
              <w:t>(Pirkimo sąlygų</w:t>
            </w:r>
            <w:r w:rsidR="00897DC1">
              <w:rPr>
                <w:rFonts w:ascii="Tahoma" w:hAnsi="Tahoma" w:eastAsia="Times New Roman" w:cs="Tahoma"/>
                <w:sz w:val="20"/>
                <w:szCs w:val="20"/>
              </w:rPr>
              <w:t xml:space="preserve"> 15</w:t>
            </w:r>
            <w:r w:rsidRPr="00396C7D">
              <w:rPr>
                <w:rFonts w:ascii="Tahoma" w:hAnsi="Tahoma" w:eastAsia="Times New Roman" w:cs="Tahoma"/>
                <w:color w:val="FF0000"/>
                <w:sz w:val="20"/>
                <w:szCs w:val="20"/>
              </w:rPr>
              <w:t xml:space="preserve"> </w:t>
            </w:r>
            <w:r w:rsidRPr="004C2F98">
              <w:rPr>
                <w:rFonts w:ascii="Tahoma" w:hAnsi="Tahoma" w:eastAsia="Times New Roman" w:cs="Tahoma"/>
                <w:sz w:val="20"/>
                <w:szCs w:val="20"/>
              </w:rPr>
              <w:t>priedas);</w:t>
            </w:r>
          </w:p>
          <w:p w:rsidRPr="004C2F98" w:rsidR="00901885" w:rsidP="00396C7D" w:rsidRDefault="00901885" w14:paraId="3052AE88" w14:textId="21604190">
            <w:pPr>
              <w:pStyle w:val="ListParagraph"/>
              <w:widowControl w:val="0"/>
              <w:numPr>
                <w:ilvl w:val="0"/>
                <w:numId w:val="10"/>
              </w:numPr>
              <w:tabs>
                <w:tab w:val="left" w:pos="346"/>
                <w:tab w:val="left" w:pos="851"/>
              </w:tabs>
              <w:spacing w:after="0"/>
              <w:ind w:left="0" w:firstLine="0"/>
              <w:jc w:val="both"/>
              <w:rPr>
                <w:rFonts w:ascii="Tahoma" w:hAnsi="Tahoma" w:eastAsia="Times New Roman" w:cs="Tahoma"/>
                <w:sz w:val="20"/>
                <w:szCs w:val="20"/>
              </w:rPr>
            </w:pPr>
            <w:r>
              <w:rPr>
                <w:rFonts w:ascii="Tahoma" w:hAnsi="Tahoma" w:eastAsia="Times New Roman" w:cs="Tahoma"/>
                <w:sz w:val="20"/>
                <w:szCs w:val="20"/>
              </w:rPr>
              <w:t xml:space="preserve">Užsakovo atsiliepimas </w:t>
            </w:r>
            <w:r w:rsidRPr="004C2F98">
              <w:rPr>
                <w:rFonts w:ascii="Tahoma" w:hAnsi="Tahoma" w:eastAsia="Times New Roman" w:cs="Tahoma"/>
                <w:sz w:val="20"/>
                <w:szCs w:val="20"/>
              </w:rPr>
              <w:t xml:space="preserve">(Pirkimo sąlygų </w:t>
            </w:r>
            <w:r w:rsidR="00897DC1">
              <w:rPr>
                <w:rFonts w:ascii="Tahoma" w:hAnsi="Tahoma" w:eastAsia="Times New Roman" w:cs="Tahoma"/>
                <w:sz w:val="20"/>
                <w:szCs w:val="20"/>
              </w:rPr>
              <w:t>16</w:t>
            </w:r>
            <w:r w:rsidRPr="004C2F98">
              <w:rPr>
                <w:rFonts w:ascii="Tahoma" w:hAnsi="Tahoma" w:eastAsia="Times New Roman" w:cs="Tahoma"/>
                <w:color w:val="FF0000"/>
                <w:sz w:val="20"/>
                <w:szCs w:val="20"/>
              </w:rPr>
              <w:t xml:space="preserve"> </w:t>
            </w:r>
            <w:r w:rsidRPr="004C2F98">
              <w:rPr>
                <w:rFonts w:ascii="Tahoma" w:hAnsi="Tahoma" w:eastAsia="Times New Roman" w:cs="Tahoma"/>
                <w:sz w:val="20"/>
                <w:szCs w:val="20"/>
              </w:rPr>
              <w:t>priedas).</w:t>
            </w:r>
          </w:p>
          <w:p w:rsidRPr="00396C7D" w:rsidR="00901885" w:rsidP="00396C7D" w:rsidRDefault="00901885" w14:paraId="314ACA10" w14:textId="349F4F4E">
            <w:pPr>
              <w:pStyle w:val="ListParagraph"/>
              <w:widowControl w:val="0"/>
              <w:tabs>
                <w:tab w:val="left" w:pos="346"/>
                <w:tab w:val="left" w:pos="851"/>
              </w:tabs>
              <w:spacing w:before="120" w:after="0"/>
              <w:ind w:left="-113"/>
              <w:contextualSpacing w:val="0"/>
              <w:jc w:val="both"/>
              <w:rPr>
                <w:rFonts w:ascii="Tahoma" w:hAnsi="Tahoma" w:eastAsia="Times New Roman" w:cs="Tahoma"/>
                <w:sz w:val="20"/>
                <w:szCs w:val="20"/>
              </w:rPr>
            </w:pPr>
          </w:p>
        </w:tc>
        <w:tc>
          <w:tcPr>
            <w:tcW w:w="2835" w:type="dxa"/>
            <w:tcMar/>
          </w:tcPr>
          <w:p w:rsidR="00901885" w:rsidP="00901885" w:rsidRDefault="00901885" w14:paraId="29C273E1" w14:textId="77777777">
            <w:pPr>
              <w:pStyle w:val="ListParagraph"/>
              <w:widowControl w:val="0"/>
              <w:tabs>
                <w:tab w:val="left" w:pos="346"/>
                <w:tab w:val="left" w:pos="851"/>
              </w:tabs>
              <w:spacing w:after="0"/>
              <w:ind w:left="0"/>
              <w:jc w:val="both"/>
              <w:rPr>
                <w:rFonts w:ascii="Tahoma" w:hAnsi="Tahoma" w:eastAsia="Times New Roman" w:cs="Tahoma"/>
                <w:sz w:val="20"/>
                <w:szCs w:val="20"/>
              </w:rPr>
            </w:pPr>
          </w:p>
        </w:tc>
      </w:tr>
      <w:tr w:rsidRPr="00BE31C9" w:rsidR="00901885" w:rsidTr="427A7159" w14:paraId="03292AC9" w14:textId="346AF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c>
          <w:tcPr>
            <w:tcW w:w="16302" w:type="dxa"/>
            <w:gridSpan w:val="6"/>
            <w:tcBorders>
              <w:top w:val="single" w:color="auto" w:sz="4" w:space="0"/>
              <w:left w:val="single" w:color="auto" w:sz="4" w:space="0"/>
              <w:bottom w:val="single" w:color="auto" w:sz="4" w:space="0"/>
              <w:right w:val="single" w:color="auto" w:sz="4" w:space="0"/>
            </w:tcBorders>
            <w:shd w:val="clear" w:color="auto" w:fill="FFC000" w:themeFill="accent4"/>
            <w:tcMar/>
          </w:tcPr>
          <w:p w:rsidRPr="00F44FC3" w:rsidR="00901885" w:rsidP="00E658E8" w:rsidRDefault="00901885" w14:paraId="1DAEC40A" w14:textId="77777777">
            <w:pPr>
              <w:tabs>
                <w:tab w:val="left" w:pos="22"/>
                <w:tab w:val="left" w:pos="316"/>
              </w:tabs>
              <w:ind w:left="22"/>
              <w:contextualSpacing/>
              <w:jc w:val="both"/>
              <w:rPr>
                <w:rFonts w:ascii="Tahoma" w:hAnsi="Tahoma" w:eastAsia="Calibri" w:cs="Tahoma"/>
                <w:sz w:val="22"/>
                <w:szCs w:val="22"/>
                <w:lang w:eastAsia="en-US"/>
              </w:rPr>
            </w:pPr>
            <w:r w:rsidRPr="00F44FC3">
              <w:rPr>
                <w:rFonts w:ascii="Tahoma" w:hAnsi="Tahoma" w:eastAsia="Calibri" w:cs="Tahoma"/>
                <w:b/>
                <w:bCs/>
                <w:sz w:val="22"/>
                <w:szCs w:val="22"/>
                <w:lang w:eastAsia="en-US"/>
              </w:rPr>
              <w:t>PASTABOS:</w:t>
            </w:r>
          </w:p>
          <w:p w:rsidRPr="00471E1A" w:rsidR="00901885" w:rsidP="00D25A72" w:rsidRDefault="00901885" w14:paraId="54A36383" w14:textId="77777777">
            <w:pPr>
              <w:tabs>
                <w:tab w:val="left" w:pos="316"/>
                <w:tab w:val="left" w:pos="447"/>
              </w:tabs>
              <w:ind w:left="22" w:right="132"/>
              <w:contextualSpacing/>
              <w:jc w:val="both"/>
              <w:rPr>
                <w:rFonts w:ascii="Tahoma" w:hAnsi="Tahoma" w:eastAsia="Calibri" w:cs="Tahoma"/>
                <w:color w:val="0070C0"/>
                <w:sz w:val="22"/>
                <w:szCs w:val="22"/>
                <w:lang w:eastAsia="en-US"/>
              </w:rPr>
            </w:pPr>
            <w:r w:rsidRPr="00471E1A">
              <w:rPr>
                <w:rFonts w:ascii="Tahoma" w:hAnsi="Tahoma" w:eastAsia="Calibri" w:cs="Tahoma"/>
                <w:color w:val="0070C0"/>
                <w:sz w:val="22"/>
                <w:szCs w:val="22"/>
                <w:lang w:eastAsia="en-US"/>
              </w:rPr>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rsidRPr="00F44FC3" w:rsidR="00901885" w:rsidP="00E658E8" w:rsidRDefault="00901885" w14:paraId="064537E0" w14:textId="135BF0DF">
            <w:pPr>
              <w:tabs>
                <w:tab w:val="left" w:pos="22"/>
                <w:tab w:val="left" w:pos="316"/>
              </w:tabs>
              <w:ind w:left="22"/>
              <w:contextualSpacing/>
              <w:jc w:val="both"/>
              <w:rPr>
                <w:rFonts w:ascii="Tahoma" w:hAnsi="Tahoma" w:eastAsia="Calibri" w:cs="Tahoma"/>
                <w:b/>
                <w:bCs/>
                <w:sz w:val="22"/>
                <w:szCs w:val="22"/>
                <w:lang w:eastAsia="en-US"/>
              </w:rPr>
            </w:pPr>
            <w:r w:rsidRPr="36A9F108">
              <w:rPr>
                <w:rFonts w:ascii="Tahoma" w:hAnsi="Tahoma" w:eastAsia="Times New Roman" w:cs="Tahoma"/>
                <w:color w:val="0070C0"/>
                <w:sz w:val="22"/>
                <w:szCs w:val="22"/>
              </w:rPr>
              <w:t xml:space="preserve">2) </w:t>
            </w:r>
            <w:r w:rsidRPr="36A9F108">
              <w:rPr>
                <w:rFonts w:ascii="Tahoma" w:hAnsi="Tahoma" w:cs="Tahoma"/>
                <w:color w:val="0070C0"/>
                <w:sz w:val="22"/>
                <w:szCs w:val="22"/>
              </w:rPr>
              <w:t xml:space="preserve">Sutartis / projektas gali būti pradėta vykdyti anksčiau, nei prieš </w:t>
            </w:r>
            <w:r w:rsidRPr="36A9F108" w:rsidR="30C61FAB">
              <w:rPr>
                <w:rFonts w:ascii="Tahoma" w:hAnsi="Tahoma" w:cs="Tahoma"/>
                <w:color w:val="0070C0"/>
                <w:sz w:val="22"/>
                <w:szCs w:val="22"/>
              </w:rPr>
              <w:t>7</w:t>
            </w:r>
            <w:r w:rsidRPr="36A9F108">
              <w:rPr>
                <w:rFonts w:ascii="Tahoma" w:hAnsi="Tahoma" w:cs="Tahoma"/>
                <w:color w:val="0070C0"/>
                <w:sz w:val="22"/>
                <w:szCs w:val="22"/>
              </w:rPr>
              <w:t xml:space="preserve"> metus (atsižvelgiant į konkretų reikalavimą) iki pasiūlymų pateikimo termino pabaigos, tačiau sutarties / projekto vykdymo pabaiga turi patekti į nurodytą </w:t>
            </w:r>
            <w:r w:rsidRPr="36A9F108" w:rsidR="20F244DE">
              <w:rPr>
                <w:rFonts w:ascii="Tahoma" w:hAnsi="Tahoma" w:cs="Tahoma"/>
                <w:color w:val="0070C0"/>
                <w:sz w:val="22"/>
                <w:szCs w:val="22"/>
              </w:rPr>
              <w:t>7</w:t>
            </w:r>
            <w:r w:rsidRPr="36A9F108">
              <w:rPr>
                <w:rFonts w:ascii="Tahoma" w:hAnsi="Tahoma" w:cs="Tahoma"/>
                <w:color w:val="0070C0"/>
                <w:sz w:val="22"/>
                <w:szCs w:val="22"/>
              </w:rPr>
              <w:t xml:space="preserve"> metų (atsižvelgiant į konkretų reikalavimą) laikotarpį iki pasiūlymų pateikimo termino pabaigos.</w:t>
            </w:r>
          </w:p>
        </w:tc>
      </w:tr>
    </w:tbl>
    <w:p w:rsidRPr="00BE6E00" w:rsidR="00330D8D" w:rsidP="00BE6E00" w:rsidRDefault="00C23778" w14:paraId="1A2332A5" w14:textId="63DB6DE9">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t>Ekonominis</w:t>
      </w:r>
      <w:r w:rsidRPr="002C7913">
        <w:rPr>
          <w:rFonts w:ascii="Tahoma" w:hAnsi="Tahoma" w:eastAsia="Times New Roman"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hAnsi="Tahoma" w:eastAsia="Times New Roman" w:cs="Tahoma"/>
          <w:noProof/>
          <w:sz w:val="22"/>
          <w:szCs w:val="22"/>
        </w:rPr>
        <w:t>kad PsetMin lygi 0, PsetMax</w:t>
      </w:r>
      <w:r w:rsidRPr="00BE6E00" w:rsidR="00BE6E00">
        <w:rPr>
          <w:rFonts w:ascii="Tahoma" w:hAnsi="Tahoma" w:eastAsia="Times New Roman" w:cs="Tahoma"/>
          <w:noProof/>
          <w:sz w:val="22"/>
          <w:szCs w:val="22"/>
        </w:rPr>
        <w:t xml:space="preserve"> </w:t>
      </w:r>
      <w:r w:rsidRPr="00BE6E00">
        <w:rPr>
          <w:rFonts w:ascii="Tahoma" w:hAnsi="Tahoma" w:eastAsia="Times New Roman" w:cs="Tahoma"/>
          <w:noProof/>
          <w:sz w:val="22"/>
          <w:szCs w:val="22"/>
        </w:rPr>
        <w:t xml:space="preserve">lygi </w:t>
      </w:r>
      <w:r w:rsidRPr="00BE6E00" w:rsidR="0043576F">
        <w:rPr>
          <w:rFonts w:ascii="Tahoma" w:hAnsi="Tahoma" w:eastAsia="Times New Roman" w:cs="Tahoma"/>
          <w:noProof/>
          <w:sz w:val="22"/>
          <w:szCs w:val="22"/>
        </w:rPr>
        <w:t>suplanuotai</w:t>
      </w:r>
      <w:r w:rsidRPr="00BE6E00" w:rsidR="00471E1A">
        <w:rPr>
          <w:rFonts w:ascii="Tahoma" w:hAnsi="Tahoma" w:eastAsia="Times New Roman" w:cs="Tahoma"/>
          <w:noProof/>
          <w:sz w:val="22"/>
          <w:szCs w:val="22"/>
        </w:rPr>
        <w:t xml:space="preserve"> pirkimo vertei</w:t>
      </w:r>
      <w:r w:rsidRPr="00BE6E00">
        <w:rPr>
          <w:rFonts w:ascii="Tahoma" w:hAnsi="Tahoma" w:eastAsia="Times New Roman" w:cs="Tahoma"/>
          <w:noProof/>
          <w:sz w:val="22"/>
          <w:szCs w:val="22"/>
        </w:rPr>
        <w:t xml:space="preserve"> </w:t>
      </w:r>
      <w:r w:rsidRPr="00BE6E00">
        <w:rPr>
          <w:rFonts w:ascii="Tahoma" w:hAnsi="Tahoma" w:eastAsia="Calibri" w:cs="Tahoma"/>
          <w:sz w:val="22"/>
          <w:szCs w:val="22"/>
        </w:rPr>
        <w:t xml:space="preserve">EUR </w:t>
      </w:r>
      <w:r w:rsidRPr="00BE6E00" w:rsidR="00D25A72">
        <w:rPr>
          <w:rFonts w:ascii="Tahoma" w:hAnsi="Tahoma" w:eastAsia="Calibri" w:cs="Tahoma"/>
          <w:sz w:val="22"/>
          <w:szCs w:val="22"/>
        </w:rPr>
        <w:t>su</w:t>
      </w:r>
      <w:r w:rsidRPr="00BE6E00">
        <w:rPr>
          <w:rFonts w:ascii="Tahoma" w:hAnsi="Tahoma" w:eastAsia="Calibri" w:cs="Tahoma"/>
          <w:sz w:val="22"/>
          <w:szCs w:val="22"/>
        </w:rPr>
        <w:t xml:space="preserve"> PVM</w:t>
      </w:r>
      <w:r w:rsidRPr="00BE6E00" w:rsidR="00BE6E00">
        <w:rPr>
          <w:rFonts w:ascii="Tahoma" w:hAnsi="Tahoma" w:eastAsia="Calibri" w:cs="Tahoma"/>
          <w:sz w:val="22"/>
          <w:szCs w:val="22"/>
        </w:rPr>
        <w:t>.</w:t>
      </w:r>
    </w:p>
    <w:p w:rsidRPr="00901885" w:rsidR="002A7375" w:rsidP="00901885" w:rsidRDefault="00C23778" w14:paraId="39D60466" w14:textId="36DE49B4">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hAnsi="Tahoma" w:eastAsia="Calibri" w:cs="Tahoma"/>
          <w:sz w:val="22"/>
          <w:szCs w:val="22"/>
        </w:rPr>
        <w:t xml:space="preserve">Pasiūlymai bus vertinami eurais. Jeigu pasiūlymuose kaina </w:t>
      </w:r>
      <w:r w:rsidRPr="00330D8D" w:rsidR="00D25A72">
        <w:rPr>
          <w:rFonts w:ascii="Tahoma" w:hAnsi="Tahoma" w:eastAsia="Calibri" w:cs="Tahoma"/>
          <w:sz w:val="22"/>
          <w:szCs w:val="22"/>
        </w:rPr>
        <w:t xml:space="preserve">ar įkainis </w:t>
      </w:r>
      <w:r w:rsidRPr="00330D8D">
        <w:rPr>
          <w:rFonts w:ascii="Tahoma" w:hAnsi="Tahoma" w:eastAsia="Calibri" w:cs="Tahoma"/>
          <w:sz w:val="22"/>
          <w:szCs w:val="22"/>
        </w:rPr>
        <w:t>nurodyta užsienio valiuta, ji</w:t>
      </w:r>
      <w:r w:rsidRPr="00330D8D" w:rsidR="00D25A72">
        <w:rPr>
          <w:rFonts w:ascii="Tahoma" w:hAnsi="Tahoma" w:eastAsia="Calibri" w:cs="Tahoma"/>
          <w:sz w:val="22"/>
          <w:szCs w:val="22"/>
        </w:rPr>
        <w:t>e</w:t>
      </w:r>
      <w:r w:rsidRPr="00330D8D">
        <w:rPr>
          <w:rFonts w:ascii="Tahoma" w:hAnsi="Tahoma" w:eastAsia="Calibri" w:cs="Tahoma"/>
          <w:sz w:val="22"/>
          <w:szCs w:val="22"/>
        </w:rPr>
        <w:t xml:space="preserve"> bus perskaičiuojam</w:t>
      </w:r>
      <w:r w:rsidRPr="00330D8D" w:rsidR="00D25A72">
        <w:rPr>
          <w:rFonts w:ascii="Tahoma" w:hAnsi="Tahoma" w:eastAsia="Calibri" w:cs="Tahoma"/>
          <w:sz w:val="22"/>
          <w:szCs w:val="22"/>
        </w:rPr>
        <w:t>i</w:t>
      </w:r>
      <w:r w:rsidRPr="00330D8D">
        <w:rPr>
          <w:rFonts w:ascii="Tahoma" w:hAnsi="Tahoma" w:eastAsia="Calibri"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30D8D" w:rsidR="00D25A72">
        <w:rPr>
          <w:rFonts w:ascii="Tahoma" w:hAnsi="Tahoma" w:eastAsia="Calibri" w:cs="Tahoma"/>
          <w:sz w:val="22"/>
          <w:szCs w:val="22"/>
        </w:rPr>
        <w:t>.</w:t>
      </w:r>
    </w:p>
    <w:sectPr w:rsidRPr="00901885" w:rsidR="002A7375"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D6B00" w:rsidP="00DD3A79" w:rsidRDefault="00AD6B00" w14:paraId="34A5CBCB" w14:textId="77777777">
      <w:pPr>
        <w:spacing w:line="240" w:lineRule="auto"/>
      </w:pPr>
      <w:r>
        <w:separator/>
      </w:r>
    </w:p>
  </w:endnote>
  <w:endnote w:type="continuationSeparator" w:id="0">
    <w:p w:rsidR="00AD6B00" w:rsidP="00DD3A79" w:rsidRDefault="00AD6B00" w14:paraId="177847ED"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D6B00" w:rsidP="00DD3A79" w:rsidRDefault="00AD6B00" w14:paraId="3634D8EA" w14:textId="77777777">
      <w:pPr>
        <w:spacing w:line="240" w:lineRule="auto"/>
      </w:pPr>
      <w:r>
        <w:separator/>
      </w:r>
    </w:p>
  </w:footnote>
  <w:footnote w:type="continuationSeparator" w:id="0">
    <w:p w:rsidR="00AD6B00" w:rsidP="00DD3A79" w:rsidRDefault="00AD6B00" w14:paraId="54B6DFF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rsidRPr="00F350AC" w:rsidR="00DD3A79" w:rsidP="00B76466" w:rsidRDefault="00DD3A79" w14:paraId="08D18C1B" w14:textId="77777777">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EndPr>
      <w:rPr>
        <w:rFonts w:cs="Tahoma"/>
      </w:rPr>
    </w:sdtEndPr>
  </w:sdt>
  <w:p w:rsidRPr="00F350AC" w:rsidR="00DD3A79" w:rsidRDefault="00DD3A79" w14:paraId="69F8AF5D" w14:textId="77777777">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7549E1"/>
    <w:multiLevelType w:val="hybridMultilevel"/>
    <w:tmpl w:val="69BCC03A"/>
    <w:lvl w:ilvl="0" w:tplc="A072C22A">
      <w:start w:val="1"/>
      <w:numFmt w:val="lowerLetter"/>
      <w:lvlText w:val="%1)"/>
      <w:lvlJc w:val="left"/>
      <w:pPr>
        <w:ind w:left="717" w:hanging="360"/>
      </w:pPr>
      <w:rPr>
        <w:rFonts w:hint="default" w:eastAsia="Tahoma"/>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6" w15:restartNumberingAfterBreak="0">
    <w:nsid w:val="314904B6"/>
    <w:multiLevelType w:val="hybridMultilevel"/>
    <w:tmpl w:val="69BCC03A"/>
    <w:lvl w:ilvl="0" w:tplc="FFFFFFFF">
      <w:start w:val="1"/>
      <w:numFmt w:val="lowerLetter"/>
      <w:lvlText w:val="%1)"/>
      <w:lvlJc w:val="left"/>
      <w:pPr>
        <w:ind w:left="717" w:hanging="360"/>
      </w:pPr>
      <w:rPr>
        <w:rFonts w:hint="default" w:eastAsia="Tahoma"/>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E91626"/>
    <w:multiLevelType w:val="hybridMultilevel"/>
    <w:tmpl w:val="A96C0C8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BC80EB0"/>
    <w:multiLevelType w:val="hybridMultilevel"/>
    <w:tmpl w:val="2EACEFDC"/>
    <w:lvl w:ilvl="0" w:tplc="0427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52A4F57"/>
    <w:multiLevelType w:val="multilevel"/>
    <w:tmpl w:val="06A68CEC"/>
    <w:lvl w:ilvl="0">
      <w:start w:val="6"/>
      <w:numFmt w:val="decimal"/>
      <w:lvlText w:val="%1."/>
      <w:lvlJc w:val="left"/>
      <w:pPr>
        <w:ind w:left="360" w:hanging="360"/>
      </w:pPr>
      <w:rPr>
        <w:rFonts w:hint="default" w:ascii="Tahoma" w:hAnsi="Tahoma" w:eastAsia="Calibri" w:cs="Tahom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hint="default" w:ascii="Wingdings" w:hAnsi="Wingdings"/>
      </w:rPr>
    </w:lvl>
    <w:lvl w:ilvl="1" w:tplc="FFFFFFFF" w:tentative="1">
      <w:start w:val="1"/>
      <w:numFmt w:val="bullet"/>
      <w:lvlText w:val="o"/>
      <w:lvlJc w:val="left"/>
      <w:pPr>
        <w:ind w:left="1735" w:hanging="360"/>
      </w:pPr>
      <w:rPr>
        <w:rFonts w:hint="default" w:ascii="Courier New" w:hAnsi="Courier New" w:cs="Courier New"/>
      </w:rPr>
    </w:lvl>
    <w:lvl w:ilvl="2" w:tplc="FFFFFFFF" w:tentative="1">
      <w:start w:val="1"/>
      <w:numFmt w:val="bullet"/>
      <w:lvlText w:val=""/>
      <w:lvlJc w:val="left"/>
      <w:pPr>
        <w:ind w:left="2455" w:hanging="360"/>
      </w:pPr>
      <w:rPr>
        <w:rFonts w:hint="default" w:ascii="Wingdings" w:hAnsi="Wingdings"/>
      </w:rPr>
    </w:lvl>
    <w:lvl w:ilvl="3" w:tplc="FFFFFFFF" w:tentative="1">
      <w:start w:val="1"/>
      <w:numFmt w:val="bullet"/>
      <w:lvlText w:val=""/>
      <w:lvlJc w:val="left"/>
      <w:pPr>
        <w:ind w:left="3175" w:hanging="360"/>
      </w:pPr>
      <w:rPr>
        <w:rFonts w:hint="default" w:ascii="Symbol" w:hAnsi="Symbol"/>
      </w:rPr>
    </w:lvl>
    <w:lvl w:ilvl="4" w:tplc="FFFFFFFF" w:tentative="1">
      <w:start w:val="1"/>
      <w:numFmt w:val="bullet"/>
      <w:lvlText w:val="o"/>
      <w:lvlJc w:val="left"/>
      <w:pPr>
        <w:ind w:left="3895" w:hanging="360"/>
      </w:pPr>
      <w:rPr>
        <w:rFonts w:hint="default" w:ascii="Courier New" w:hAnsi="Courier New" w:cs="Courier New"/>
      </w:rPr>
    </w:lvl>
    <w:lvl w:ilvl="5" w:tplc="FFFFFFFF" w:tentative="1">
      <w:start w:val="1"/>
      <w:numFmt w:val="bullet"/>
      <w:lvlText w:val=""/>
      <w:lvlJc w:val="left"/>
      <w:pPr>
        <w:ind w:left="4615" w:hanging="360"/>
      </w:pPr>
      <w:rPr>
        <w:rFonts w:hint="default" w:ascii="Wingdings" w:hAnsi="Wingdings"/>
      </w:rPr>
    </w:lvl>
    <w:lvl w:ilvl="6" w:tplc="FFFFFFFF" w:tentative="1">
      <w:start w:val="1"/>
      <w:numFmt w:val="bullet"/>
      <w:lvlText w:val=""/>
      <w:lvlJc w:val="left"/>
      <w:pPr>
        <w:ind w:left="5335" w:hanging="360"/>
      </w:pPr>
      <w:rPr>
        <w:rFonts w:hint="default" w:ascii="Symbol" w:hAnsi="Symbol"/>
      </w:rPr>
    </w:lvl>
    <w:lvl w:ilvl="7" w:tplc="FFFFFFFF" w:tentative="1">
      <w:start w:val="1"/>
      <w:numFmt w:val="bullet"/>
      <w:lvlText w:val="o"/>
      <w:lvlJc w:val="left"/>
      <w:pPr>
        <w:ind w:left="6055" w:hanging="360"/>
      </w:pPr>
      <w:rPr>
        <w:rFonts w:hint="default" w:ascii="Courier New" w:hAnsi="Courier New" w:cs="Courier New"/>
      </w:rPr>
    </w:lvl>
    <w:lvl w:ilvl="8" w:tplc="FFFFFFFF" w:tentative="1">
      <w:start w:val="1"/>
      <w:numFmt w:val="bullet"/>
      <w:lvlText w:val=""/>
      <w:lvlJc w:val="left"/>
      <w:pPr>
        <w:ind w:left="6775" w:hanging="360"/>
      </w:pPr>
      <w:rPr>
        <w:rFonts w:hint="default" w:ascii="Wingdings" w:hAnsi="Wingdings"/>
      </w:rPr>
    </w:lvl>
  </w:abstractNum>
  <w:abstractNum w:abstractNumId="18"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2"/>
  </w:num>
  <w:num w:numId="4" w16cid:durableId="1593123153">
    <w:abstractNumId w:val="16"/>
  </w:num>
  <w:num w:numId="5" w16cid:durableId="30959526">
    <w:abstractNumId w:val="18"/>
  </w:num>
  <w:num w:numId="6" w16cid:durableId="1988901249">
    <w:abstractNumId w:val="11"/>
  </w:num>
  <w:num w:numId="7" w16cid:durableId="2110007114">
    <w:abstractNumId w:val="10"/>
  </w:num>
  <w:num w:numId="8" w16cid:durableId="2117480476">
    <w:abstractNumId w:val="8"/>
  </w:num>
  <w:num w:numId="9" w16cid:durableId="1450121386">
    <w:abstractNumId w:val="17"/>
  </w:num>
  <w:num w:numId="10" w16cid:durableId="1922983362">
    <w:abstractNumId w:val="4"/>
  </w:num>
  <w:num w:numId="11" w16cid:durableId="304433515">
    <w:abstractNumId w:val="9"/>
  </w:num>
  <w:num w:numId="12" w16cid:durableId="13113715">
    <w:abstractNumId w:val="13"/>
  </w:num>
  <w:num w:numId="13" w16cid:durableId="1016005787">
    <w:abstractNumId w:val="14"/>
  </w:num>
  <w:num w:numId="14" w16cid:durableId="1165437819">
    <w:abstractNumId w:val="2"/>
  </w:num>
  <w:num w:numId="15" w16cid:durableId="299573470">
    <w:abstractNumId w:val="7"/>
  </w:num>
  <w:num w:numId="16" w16cid:durableId="2136873199">
    <w:abstractNumId w:val="5"/>
  </w:num>
  <w:num w:numId="17" w16cid:durableId="1109275492">
    <w:abstractNumId w:val="0"/>
  </w:num>
  <w:num w:numId="18" w16cid:durableId="2079787315">
    <w:abstractNumId w:val="6"/>
  </w:num>
  <w:num w:numId="19" w16cid:durableId="10280688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74FBD"/>
    <w:rsid w:val="0008187E"/>
    <w:rsid w:val="0008343E"/>
    <w:rsid w:val="00096F4C"/>
    <w:rsid w:val="000C0F13"/>
    <w:rsid w:val="000F1D82"/>
    <w:rsid w:val="00124CE2"/>
    <w:rsid w:val="001813F9"/>
    <w:rsid w:val="0019D883"/>
    <w:rsid w:val="001A1835"/>
    <w:rsid w:val="001B0032"/>
    <w:rsid w:val="001B02C8"/>
    <w:rsid w:val="001E223C"/>
    <w:rsid w:val="001E603F"/>
    <w:rsid w:val="001F27FB"/>
    <w:rsid w:val="002211EA"/>
    <w:rsid w:val="00236EFC"/>
    <w:rsid w:val="002A622A"/>
    <w:rsid w:val="002A7375"/>
    <w:rsid w:val="002C7913"/>
    <w:rsid w:val="00330D8D"/>
    <w:rsid w:val="00396C7D"/>
    <w:rsid w:val="003B7DB7"/>
    <w:rsid w:val="003C2905"/>
    <w:rsid w:val="003E48E6"/>
    <w:rsid w:val="0043576F"/>
    <w:rsid w:val="00471E1A"/>
    <w:rsid w:val="004C2F98"/>
    <w:rsid w:val="00505A2A"/>
    <w:rsid w:val="00524D1D"/>
    <w:rsid w:val="0052557E"/>
    <w:rsid w:val="0055030B"/>
    <w:rsid w:val="005544DE"/>
    <w:rsid w:val="005A30D5"/>
    <w:rsid w:val="006209A8"/>
    <w:rsid w:val="00633046"/>
    <w:rsid w:val="00672D56"/>
    <w:rsid w:val="00676866"/>
    <w:rsid w:val="00700211"/>
    <w:rsid w:val="0071030F"/>
    <w:rsid w:val="0078342E"/>
    <w:rsid w:val="007E040D"/>
    <w:rsid w:val="008115A4"/>
    <w:rsid w:val="008435F7"/>
    <w:rsid w:val="00897DC1"/>
    <w:rsid w:val="00901885"/>
    <w:rsid w:val="00930C01"/>
    <w:rsid w:val="00975E3C"/>
    <w:rsid w:val="009B1200"/>
    <w:rsid w:val="009E2253"/>
    <w:rsid w:val="00A663B1"/>
    <w:rsid w:val="00A87BAE"/>
    <w:rsid w:val="00AB57A3"/>
    <w:rsid w:val="00AD6B00"/>
    <w:rsid w:val="00AE7F9E"/>
    <w:rsid w:val="00B76466"/>
    <w:rsid w:val="00BC2DCD"/>
    <w:rsid w:val="00BC519A"/>
    <w:rsid w:val="00BE6E00"/>
    <w:rsid w:val="00C14A8F"/>
    <w:rsid w:val="00C23778"/>
    <w:rsid w:val="00C273DA"/>
    <w:rsid w:val="00CB6EEB"/>
    <w:rsid w:val="00D02F77"/>
    <w:rsid w:val="00D25A72"/>
    <w:rsid w:val="00DA7150"/>
    <w:rsid w:val="00DC36D7"/>
    <w:rsid w:val="00DD3A79"/>
    <w:rsid w:val="00DE2CE1"/>
    <w:rsid w:val="00E24615"/>
    <w:rsid w:val="00E377C8"/>
    <w:rsid w:val="00EA25CE"/>
    <w:rsid w:val="00EC68C3"/>
    <w:rsid w:val="00EF480D"/>
    <w:rsid w:val="00F041F3"/>
    <w:rsid w:val="00F24960"/>
    <w:rsid w:val="00F350AC"/>
    <w:rsid w:val="00F523AD"/>
    <w:rsid w:val="00F85553"/>
    <w:rsid w:val="0F2130D9"/>
    <w:rsid w:val="124B6252"/>
    <w:rsid w:val="20F244DE"/>
    <w:rsid w:val="2450E3A7"/>
    <w:rsid w:val="2DF2B6AE"/>
    <w:rsid w:val="30C61FAB"/>
    <w:rsid w:val="36A9F108"/>
    <w:rsid w:val="3A6C0086"/>
    <w:rsid w:val="3D622EF1"/>
    <w:rsid w:val="4010CAD6"/>
    <w:rsid w:val="427A7159"/>
    <w:rsid w:val="4C99327B"/>
    <w:rsid w:val="51FAD7CB"/>
    <w:rsid w:val="5B07D650"/>
    <w:rsid w:val="683BF0D3"/>
    <w:rsid w:val="69724025"/>
    <w:rsid w:val="6A13154B"/>
    <w:rsid w:val="6F092947"/>
    <w:rsid w:val="6FD7DECC"/>
    <w:rsid w:val="7431DA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13DC9578-3461-44B8-8F7D-951BB56D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hAnsi="Tahoma" w:eastAsiaTheme="minorHAnsi"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3778"/>
    <w:pPr>
      <w:spacing w:after="160" w:line="276" w:lineRule="auto"/>
      <w:ind w:firstLine="0"/>
    </w:pPr>
    <w:rPr>
      <w:rFonts w:asciiTheme="minorHAnsi" w:hAnsiTheme="minorHAnsi" w:eastAsiaTheme="minorEastAsia"/>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styleId="HeaderChar" w:customStyle="1">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styleId="FooterChar" w:customStyle="1">
    <w:name w:val="Footer Char"/>
    <w:basedOn w:val="DefaultParagraphFont"/>
    <w:link w:val="Footer"/>
    <w:uiPriority w:val="99"/>
    <w:rsid w:val="00DD3A79"/>
  </w:style>
  <w:style w:type="character" w:styleId="Heading1Char" w:customStyle="1">
    <w:name w:val="Heading 1 Char"/>
    <w:basedOn w:val="DefaultParagraphFont"/>
    <w:link w:val="Heading1"/>
    <w:uiPriority w:val="9"/>
    <w:rsid w:val="00C23778"/>
    <w:rPr>
      <w:rFonts w:asciiTheme="majorHAnsi" w:hAnsiTheme="majorHAnsi" w:eastAsiaTheme="majorEastAsia" w:cstheme="majorBidi"/>
      <w:color w:val="2E74B5" w:themeColor="accent1" w:themeShade="BF"/>
      <w:sz w:val="40"/>
      <w:szCs w:val="40"/>
    </w:rPr>
  </w:style>
  <w:style w:type="character" w:styleId="Heading2Char" w:customStyle="1">
    <w:name w:val="Heading 2 Char"/>
    <w:basedOn w:val="DefaultParagraphFont"/>
    <w:link w:val="Heading2"/>
    <w:uiPriority w:val="9"/>
    <w:semiHidden/>
    <w:rsid w:val="00C23778"/>
    <w:rPr>
      <w:rFonts w:asciiTheme="majorHAnsi" w:hAnsiTheme="majorHAnsi" w:eastAsiaTheme="majorEastAsia" w:cstheme="majorBidi"/>
      <w:color w:val="2E74B5" w:themeColor="accent1" w:themeShade="BF"/>
      <w:sz w:val="32"/>
      <w:szCs w:val="32"/>
    </w:rPr>
  </w:style>
  <w:style w:type="character" w:styleId="Heading3Char" w:customStyle="1">
    <w:name w:val="Heading 3 Char"/>
    <w:basedOn w:val="DefaultParagraphFont"/>
    <w:link w:val="Heading3"/>
    <w:uiPriority w:val="9"/>
    <w:semiHidden/>
    <w:rsid w:val="00C23778"/>
    <w:rPr>
      <w:rFonts w:asciiTheme="minorHAnsi" w:hAnsiTheme="minorHAnsi" w:eastAsiaTheme="majorEastAsia" w:cstheme="majorBidi"/>
      <w:color w:val="2E74B5" w:themeColor="accent1" w:themeShade="BF"/>
      <w:sz w:val="28"/>
      <w:szCs w:val="28"/>
    </w:rPr>
  </w:style>
  <w:style w:type="character" w:styleId="Heading4Char" w:customStyle="1">
    <w:name w:val="Heading 4 Char"/>
    <w:basedOn w:val="DefaultParagraphFont"/>
    <w:link w:val="Heading4"/>
    <w:uiPriority w:val="9"/>
    <w:semiHidden/>
    <w:rsid w:val="00C23778"/>
    <w:rPr>
      <w:rFonts w:asciiTheme="minorHAnsi" w:hAnsiTheme="minorHAnsi" w:eastAsiaTheme="majorEastAsia" w:cstheme="majorBidi"/>
      <w:i/>
      <w:iCs/>
      <w:color w:val="2E74B5" w:themeColor="accent1" w:themeShade="BF"/>
    </w:rPr>
  </w:style>
  <w:style w:type="character" w:styleId="Heading5Char" w:customStyle="1">
    <w:name w:val="Heading 5 Char"/>
    <w:basedOn w:val="DefaultParagraphFont"/>
    <w:link w:val="Heading5"/>
    <w:uiPriority w:val="9"/>
    <w:semiHidden/>
    <w:rsid w:val="00C23778"/>
    <w:rPr>
      <w:rFonts w:asciiTheme="minorHAnsi" w:hAnsiTheme="minorHAnsi" w:eastAsiaTheme="majorEastAsia" w:cstheme="majorBidi"/>
      <w:color w:val="2E74B5" w:themeColor="accent1" w:themeShade="BF"/>
    </w:rPr>
  </w:style>
  <w:style w:type="character" w:styleId="Heading6Char" w:customStyle="1">
    <w:name w:val="Heading 6 Char"/>
    <w:basedOn w:val="DefaultParagraphFont"/>
    <w:link w:val="Heading6"/>
    <w:uiPriority w:val="9"/>
    <w:semiHidden/>
    <w:rsid w:val="00C23778"/>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23778"/>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23778"/>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23778"/>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2377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23778"/>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styleId="QuoteChar" w:customStyle="1">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IntenseQuoteChar" w:customStyle="1">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styleId="paragrafesrasas2lygis" w:customStyle="1">
    <w:name w:val="_paragrafe sąrasas 2 lygis"/>
    <w:basedOn w:val="BodyTextIndent2"/>
    <w:link w:val="paragrafesrasas2lygisDiagrama"/>
    <w:qFormat/>
    <w:rsid w:val="00C23778"/>
    <w:pPr>
      <w:spacing w:line="276" w:lineRule="auto"/>
      <w:ind w:left="0"/>
      <w:jc w:val="both"/>
    </w:pPr>
    <w:rPr>
      <w:rFonts w:ascii="Times New Roman" w:hAnsi="Times New Roman" w:eastAsia="Times New Roman" w:cs="Times New Roman"/>
      <w:sz w:val="22"/>
      <w:szCs w:val="22"/>
      <w:lang w:eastAsia="en-US"/>
    </w:rPr>
  </w:style>
  <w:style w:type="character" w:styleId="paragrafesrasas2lygisDiagrama" w:customStyle="1">
    <w:name w:val="_paragrafe sąrasas 2 lygis Diagrama"/>
    <w:basedOn w:val="DefaultParagraphFont"/>
    <w:link w:val="paragrafesrasas2lygis"/>
    <w:rsid w:val="00C23778"/>
    <w:rPr>
      <w:rFonts w:ascii="Times New Roman" w:hAnsi="Times New Roman" w:eastAsia="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styleId="BodyTextIndent2Char" w:customStyle="1">
    <w:name w:val="Body Text Indent 2 Char"/>
    <w:basedOn w:val="DefaultParagraphFont"/>
    <w:link w:val="BodyTextIndent2"/>
    <w:uiPriority w:val="99"/>
    <w:semiHidden/>
    <w:rsid w:val="00C23778"/>
    <w:rPr>
      <w:rFonts w:asciiTheme="minorHAnsi" w:hAnsiTheme="minorHAnsi" w:eastAsiaTheme="minorEastAsia"/>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23778"/>
    <w:rPr>
      <w:sz w:val="20"/>
      <w:szCs w:val="20"/>
    </w:rPr>
  </w:style>
  <w:style w:type="character" w:styleId="FootnoteTextChar" w:customStyle="1">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hAnsiTheme="minorHAnsi" w:eastAsiaTheme="minorEastAsia"/>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styleId="CommentTextChar" w:customStyle="1">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hAnsiTheme="minorHAnsi" w:eastAsiaTheme="minorEastAsia"/>
      <w:kern w:val="0"/>
      <w:sz w:val="20"/>
      <w:szCs w:val="20"/>
      <w:lang w:eastAsia="lt-LT"/>
      <w14:ligatures w14: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hAnsiTheme="minorHAnsi" w:eastAsiaTheme="minorEastAsia"/>
      <w:kern w:val="0"/>
      <w:sz w:val="20"/>
      <w:szCs w:val="20"/>
      <w14:ligatures w14:val="none"/>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UPERSCharCharCharCharCharCharCharChar" w:customStyle="1">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hAnsi="Tahoma" w:eastAsiaTheme="minorHAnsi"/>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hAnsiTheme="minorHAnsi" w:eastAsiaTheme="minorEastAsia"/>
      <w:kern w:val="0"/>
      <w:sz w:val="21"/>
      <w:szCs w:val="21"/>
      <w:lang w:eastAsia="lt-LT"/>
      <w14:ligatures w14:val="none"/>
    </w:rPr>
  </w:style>
  <w:style w:type="character" w:styleId="Laukeliai" w:customStyle="1">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styleId="NormalWebChar" w:customStyle="1">
    <w:name w:val="Normal (Web) Char"/>
    <w:basedOn w:val="DefaultParagraphFont"/>
    <w:link w:val="NormalWeb"/>
    <w:uiPriority w:val="99"/>
    <w:rsid w:val="007E040D"/>
    <w:rPr>
      <w:rFonts w:asciiTheme="minorHAnsi" w:hAnsiTheme="minorHAnsi" w:eastAsiaTheme="minorEastAsia"/>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A663B1"/>
    <w:pPr>
      <w:spacing w:line="240" w:lineRule="auto"/>
    </w:pPr>
    <w:rPr>
      <w:b/>
      <w:bCs/>
    </w:rPr>
  </w:style>
  <w:style w:type="character" w:styleId="CommentSubjectChar" w:customStyle="1">
    <w:name w:val="Comment Subject Char"/>
    <w:basedOn w:val="CommentTextChar"/>
    <w:link w:val="CommentSubject"/>
    <w:uiPriority w:val="99"/>
    <w:semiHidden/>
    <w:rsid w:val="00A663B1"/>
    <w:rPr>
      <w:rFonts w:asciiTheme="minorHAnsi" w:hAnsiTheme="minorHAnsi" w:eastAsiaTheme="minorEastAsia"/>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603A4-FCF7-4B8E-8123-41316CB08C79}">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46D77BF1-C347-4A19-BDF1-EAD6998A4359}">
  <ds:schemaRefs>
    <ds:schemaRef ds:uri="http://schemas.microsoft.com/sharepoint/v3/contenttype/forms"/>
  </ds:schemaRefs>
</ds:datastoreItem>
</file>

<file path=customXml/itemProps3.xml><?xml version="1.0" encoding="utf-8"?>
<ds:datastoreItem xmlns:ds="http://schemas.openxmlformats.org/officeDocument/2006/customXml" ds:itemID="{07A48405-9939-494F-86E7-4C1DD8202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Ligita Balsytė</dc:creator>
  <keywords/>
  <dc:description/>
  <lastModifiedBy>Aidas Gudavičius</lastModifiedBy>
  <revision>5</revision>
  <dcterms:created xsi:type="dcterms:W3CDTF">2025-02-25T06:41:00.0000000Z</dcterms:created>
  <dcterms:modified xsi:type="dcterms:W3CDTF">2025-05-09T12:01:23.0447736Z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